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F31" w14:textId="19001B58" w:rsidR="00967A3D" w:rsidRPr="00506CFE" w:rsidRDefault="00967A3D" w:rsidP="006B7B80">
      <w:pPr>
        <w:rPr>
          <w:rFonts w:ascii="Book Antiqua" w:hAnsi="Book Antiqua"/>
          <w:lang w:val="en-GB"/>
        </w:rPr>
      </w:pPr>
    </w:p>
    <w:p w14:paraId="5904C46A" w14:textId="02CBBF9E" w:rsidR="00B21E8B" w:rsidRPr="00506CFE" w:rsidRDefault="00B21E8B" w:rsidP="00DF2845">
      <w:pPr>
        <w:jc w:val="center"/>
        <w:rPr>
          <w:rFonts w:ascii="Book Antiqua" w:hAnsi="Book Antiqua"/>
          <w:lang w:val="en-GB"/>
        </w:rPr>
      </w:pPr>
      <w:r w:rsidRPr="00506CFE">
        <w:rPr>
          <w:rFonts w:ascii="Book Antiqua" w:hAnsi="Book Antiqua"/>
          <w:lang w:val="en-GB"/>
        </w:rPr>
        <w:t>SHOTESHAM PARISH COUNCIL</w:t>
      </w:r>
    </w:p>
    <w:p w14:paraId="7F077663" w14:textId="511B40B3" w:rsidR="00880554" w:rsidRPr="00506CFE" w:rsidRDefault="00B21E8B" w:rsidP="00BF18BC">
      <w:pPr>
        <w:jc w:val="center"/>
        <w:rPr>
          <w:rFonts w:ascii="Book Antiqua" w:hAnsi="Book Antiqua"/>
          <w:color w:val="000000"/>
          <w:lang w:val="en-GB"/>
        </w:rPr>
      </w:pPr>
      <w:r w:rsidRPr="00506CFE">
        <w:rPr>
          <w:rFonts w:ascii="Book Antiqua" w:hAnsi="Book Antiqua"/>
          <w:lang w:val="en-GB"/>
        </w:rPr>
        <w:t xml:space="preserve">Becmead Shotesham St Mary NR15 1UJ </w:t>
      </w:r>
      <w:r w:rsidR="00DF2845" w:rsidRPr="00506CFE">
        <w:rPr>
          <w:rFonts w:ascii="Book Antiqua" w:hAnsi="Book Antiqua"/>
          <w:lang w:val="en-GB"/>
        </w:rPr>
        <w:t xml:space="preserve">  </w:t>
      </w:r>
      <w:r w:rsidR="001B6B7C" w:rsidRPr="00506CFE">
        <w:rPr>
          <w:rFonts w:ascii="Book Antiqua" w:hAnsi="Book Antiqua"/>
          <w:lang w:val="en-GB"/>
        </w:rPr>
        <w:t>01508550358.</w:t>
      </w:r>
      <w:r w:rsidRPr="00506CFE">
        <w:rPr>
          <w:rFonts w:ascii="Book Antiqua" w:hAnsi="Book Antiqua"/>
          <w:lang w:val="en-GB"/>
        </w:rPr>
        <w:t xml:space="preserve"> </w:t>
      </w:r>
      <w:r w:rsidR="00DF2845" w:rsidRPr="00506CFE">
        <w:rPr>
          <w:rFonts w:ascii="Book Antiqua" w:hAnsi="Book Antiqua"/>
          <w:lang w:val="en-GB"/>
        </w:rPr>
        <w:t xml:space="preserve"> </w:t>
      </w:r>
      <w:r w:rsidRPr="00506CFE">
        <w:rPr>
          <w:rFonts w:ascii="Book Antiqua" w:hAnsi="Book Antiqua"/>
          <w:lang w:val="en-GB"/>
        </w:rPr>
        <w:t>clerk.shotesham@outlook.c</w:t>
      </w:r>
      <w:r w:rsidR="00BF18BC" w:rsidRPr="00506CFE">
        <w:rPr>
          <w:rFonts w:ascii="Book Antiqua" w:hAnsi="Book Antiqua"/>
          <w:lang w:val="en-GB"/>
        </w:rPr>
        <w:t>om</w:t>
      </w:r>
    </w:p>
    <w:p w14:paraId="6FEF0636" w14:textId="29A977A1" w:rsidR="00D61D7F" w:rsidRDefault="008022D6" w:rsidP="00B21E8B">
      <w:pPr>
        <w:ind w:right="-720"/>
        <w:rPr>
          <w:rFonts w:ascii="Book Antiqua" w:hAnsi="Book Antiqua"/>
          <w:b/>
          <w:bCs/>
          <w:lang w:val="en-GB"/>
        </w:rPr>
      </w:pPr>
      <w:r>
        <w:rPr>
          <w:rFonts w:ascii="Book Antiqua" w:hAnsi="Book Antiqua"/>
          <w:b/>
          <w:bCs/>
          <w:lang w:val="en-GB"/>
        </w:rPr>
        <w:t>Minutes of the meeting held at the Trinity at 7.30 pm on Wednesday the 8</w:t>
      </w:r>
      <w:r w:rsidRPr="008022D6">
        <w:rPr>
          <w:rFonts w:ascii="Book Antiqua" w:hAnsi="Book Antiqua"/>
          <w:b/>
          <w:bCs/>
          <w:vertAlign w:val="superscript"/>
          <w:lang w:val="en-GB"/>
        </w:rPr>
        <w:t>th</w:t>
      </w:r>
      <w:r>
        <w:rPr>
          <w:rFonts w:ascii="Book Antiqua" w:hAnsi="Book Antiqua"/>
          <w:b/>
          <w:bCs/>
          <w:lang w:val="en-GB"/>
        </w:rPr>
        <w:t xml:space="preserve"> of December.</w:t>
      </w:r>
    </w:p>
    <w:p w14:paraId="178A450F" w14:textId="77777777" w:rsidR="00BF223E" w:rsidRPr="00506CFE" w:rsidRDefault="00BF223E" w:rsidP="00B21E8B">
      <w:pPr>
        <w:ind w:right="-720"/>
        <w:rPr>
          <w:rFonts w:ascii="Book Antiqua" w:hAnsi="Book Antiqua"/>
          <w:b/>
          <w:bCs/>
          <w:lang w:val="en-GB"/>
        </w:rPr>
      </w:pPr>
    </w:p>
    <w:p w14:paraId="0EBD434E" w14:textId="422AF6D4" w:rsidR="00A41A01" w:rsidRPr="00AF099E" w:rsidRDefault="00A41A01" w:rsidP="00AC3332">
      <w:pPr>
        <w:pStyle w:val="ListParagraph"/>
        <w:numPr>
          <w:ilvl w:val="0"/>
          <w:numId w:val="1"/>
        </w:numPr>
        <w:ind w:right="-720"/>
        <w:rPr>
          <w:rFonts w:ascii="Book Antiqua" w:hAnsi="Book Antiqua"/>
          <w:lang w:val="en-GB"/>
        </w:rPr>
      </w:pPr>
      <w:r w:rsidRPr="00AF099E">
        <w:rPr>
          <w:rFonts w:ascii="Book Antiqua" w:hAnsi="Book Antiqua"/>
          <w:lang w:val="en-GB"/>
        </w:rPr>
        <w:t>All PC members were present together with the local councillor F Ellis. Also in attendance were …The applicant Mr Mantin and his partner, the architect</w:t>
      </w:r>
      <w:r w:rsidR="00C21A75" w:rsidRPr="00AF099E">
        <w:rPr>
          <w:rFonts w:ascii="Book Antiqua" w:hAnsi="Book Antiqua"/>
          <w:lang w:val="en-GB"/>
        </w:rPr>
        <w:t xml:space="preserve"> D Marris, Dr G Porter, Mrs S Webber, Mr P Snell.</w:t>
      </w:r>
    </w:p>
    <w:p w14:paraId="6EF89595" w14:textId="0D158C8A" w:rsidR="00AC3332" w:rsidRPr="00AF099E" w:rsidRDefault="00AC3332" w:rsidP="00AC3332">
      <w:pPr>
        <w:pStyle w:val="ListParagraph"/>
        <w:numPr>
          <w:ilvl w:val="0"/>
          <w:numId w:val="1"/>
        </w:numPr>
        <w:ind w:right="-720"/>
        <w:rPr>
          <w:rFonts w:ascii="Book Antiqua" w:hAnsi="Book Antiqua"/>
          <w:lang w:val="en-GB"/>
        </w:rPr>
      </w:pPr>
      <w:r w:rsidRPr="00AF099E">
        <w:rPr>
          <w:rFonts w:ascii="Book Antiqua" w:hAnsi="Book Antiqua"/>
          <w:lang w:val="en-GB"/>
        </w:rPr>
        <w:t>Apologies for absence</w:t>
      </w:r>
    </w:p>
    <w:p w14:paraId="67758F9F" w14:textId="69993E1A" w:rsidR="00A41A01" w:rsidRPr="00AF099E" w:rsidRDefault="00FA002F" w:rsidP="00C21A75">
      <w:pPr>
        <w:pStyle w:val="ListParagraph"/>
        <w:numPr>
          <w:ilvl w:val="0"/>
          <w:numId w:val="7"/>
        </w:numPr>
        <w:ind w:right="-720"/>
        <w:rPr>
          <w:rFonts w:ascii="Book Antiqua" w:hAnsi="Book Antiqua"/>
          <w:lang w:val="en-GB"/>
        </w:rPr>
      </w:pPr>
      <w:r w:rsidRPr="00AF099E">
        <w:rPr>
          <w:rFonts w:ascii="Book Antiqua" w:hAnsi="Book Antiqua"/>
          <w:lang w:val="en-GB"/>
        </w:rPr>
        <w:t>Apologies received and accepted from CC Alison Thomas.</w:t>
      </w:r>
    </w:p>
    <w:p w14:paraId="0EF4FC1C" w14:textId="77777777" w:rsidR="000E2235" w:rsidRPr="00AF099E" w:rsidRDefault="00AC3332" w:rsidP="000E2235">
      <w:pPr>
        <w:pStyle w:val="ListParagraph"/>
        <w:numPr>
          <w:ilvl w:val="0"/>
          <w:numId w:val="1"/>
        </w:numPr>
        <w:ind w:right="-720"/>
        <w:rPr>
          <w:rFonts w:ascii="Book Antiqua" w:hAnsi="Book Antiqua"/>
          <w:lang w:val="en-GB"/>
        </w:rPr>
      </w:pPr>
      <w:r w:rsidRPr="00AF099E">
        <w:rPr>
          <w:rFonts w:ascii="Book Antiqua" w:hAnsi="Book Antiqua"/>
          <w:lang w:val="en-GB"/>
        </w:rPr>
        <w:t>Tree Warden</w:t>
      </w:r>
    </w:p>
    <w:p w14:paraId="3264AAB0" w14:textId="63BED04F" w:rsidR="000E2235" w:rsidRPr="00AF099E" w:rsidRDefault="006648BA" w:rsidP="000E2235">
      <w:pPr>
        <w:pStyle w:val="ListParagraph"/>
        <w:numPr>
          <w:ilvl w:val="0"/>
          <w:numId w:val="7"/>
        </w:numPr>
        <w:ind w:right="-720"/>
        <w:rPr>
          <w:rFonts w:ascii="Book Antiqua" w:hAnsi="Book Antiqua"/>
          <w:lang w:val="en-GB"/>
        </w:rPr>
      </w:pPr>
      <w:r w:rsidRPr="00AF099E">
        <w:rPr>
          <w:rFonts w:ascii="Times New Roman" w:hAnsi="Times New Roman"/>
          <w:lang w:val="en-GB" w:eastAsia="en-GB"/>
        </w:rPr>
        <w:t>Mr Raz Woollacott</w:t>
      </w:r>
      <w:r w:rsidR="00FA002F" w:rsidRPr="00AF099E">
        <w:rPr>
          <w:rFonts w:ascii="Times New Roman" w:hAnsi="Times New Roman"/>
          <w:lang w:val="en-GB" w:eastAsia="en-GB"/>
        </w:rPr>
        <w:t xml:space="preserve"> decision to stand down as</w:t>
      </w:r>
      <w:r w:rsidRPr="00AF099E">
        <w:rPr>
          <w:rFonts w:ascii="Times New Roman" w:hAnsi="Times New Roman"/>
          <w:lang w:val="en-GB" w:eastAsia="en-GB"/>
        </w:rPr>
        <w:t xml:space="preserve"> Tree Warden</w:t>
      </w:r>
      <w:r w:rsidR="00FA002F" w:rsidRPr="00AF099E">
        <w:rPr>
          <w:rFonts w:ascii="Times New Roman" w:hAnsi="Times New Roman"/>
          <w:lang w:val="en-GB" w:eastAsia="en-GB"/>
        </w:rPr>
        <w:t xml:space="preserve"> was accepted by the meeting.</w:t>
      </w:r>
      <w:r w:rsidR="000E2235" w:rsidRPr="00AF099E">
        <w:rPr>
          <w:rFonts w:ascii="Times New Roman" w:hAnsi="Times New Roman"/>
          <w:lang w:val="en-GB" w:eastAsia="en-GB"/>
        </w:rPr>
        <w:t xml:space="preserve"> </w:t>
      </w:r>
      <w:r w:rsidR="00FA002F" w:rsidRPr="00AF099E">
        <w:rPr>
          <w:rFonts w:ascii="Times New Roman" w:hAnsi="Times New Roman"/>
          <w:lang w:val="en-GB" w:eastAsia="en-GB"/>
        </w:rPr>
        <w:t xml:space="preserve">Every member expressed the </w:t>
      </w:r>
      <w:r w:rsidR="000E2235" w:rsidRPr="00AF099E">
        <w:rPr>
          <w:rFonts w:ascii="Times New Roman" w:hAnsi="Times New Roman"/>
          <w:lang w:val="en-GB" w:eastAsia="en-GB"/>
        </w:rPr>
        <w:t>thanks for his service to the village</w:t>
      </w:r>
      <w:r w:rsidRPr="00AF099E">
        <w:rPr>
          <w:rFonts w:ascii="Times New Roman" w:hAnsi="Times New Roman"/>
          <w:lang w:val="en-GB" w:eastAsia="en-GB"/>
        </w:rPr>
        <w:t>.</w:t>
      </w:r>
    </w:p>
    <w:p w14:paraId="3DF1F91E" w14:textId="55BACB56" w:rsidR="000E2235" w:rsidRPr="00AF099E" w:rsidRDefault="000E2235" w:rsidP="00626B90">
      <w:pPr>
        <w:pStyle w:val="ListParagraph"/>
        <w:numPr>
          <w:ilvl w:val="0"/>
          <w:numId w:val="7"/>
        </w:numPr>
        <w:ind w:right="-720"/>
        <w:rPr>
          <w:rFonts w:ascii="Book Antiqua" w:hAnsi="Book Antiqua"/>
          <w:lang w:val="en-GB"/>
        </w:rPr>
      </w:pPr>
      <w:r w:rsidRPr="00AF099E">
        <w:rPr>
          <w:rFonts w:ascii="Times New Roman" w:hAnsi="Times New Roman"/>
          <w:lang w:val="en-GB" w:eastAsia="en-GB"/>
        </w:rPr>
        <w:t>The meeting was made aware of the offer from Sarah Long to take up the post. It was noted that she was the Tree Warden for Saxlingham prior to moving to Shotesham. There was unanimous agreement to her appointment.</w:t>
      </w:r>
      <w:r w:rsidR="00626B90" w:rsidRPr="00AF099E">
        <w:rPr>
          <w:rFonts w:ascii="Times New Roman" w:hAnsi="Times New Roman"/>
          <w:lang w:val="en-GB" w:eastAsia="en-GB"/>
        </w:rPr>
        <w:t xml:space="preserve"> The Chairman would speak to her to convey the decision</w:t>
      </w:r>
    </w:p>
    <w:p w14:paraId="687559E6" w14:textId="0674D158" w:rsidR="00D55959" w:rsidRPr="00AF099E" w:rsidRDefault="00D55959" w:rsidP="00764DBD">
      <w:pPr>
        <w:pStyle w:val="ListParagraph"/>
        <w:numPr>
          <w:ilvl w:val="0"/>
          <w:numId w:val="1"/>
        </w:numPr>
        <w:ind w:right="-720"/>
        <w:rPr>
          <w:rFonts w:ascii="Book Antiqua" w:hAnsi="Book Antiqua"/>
          <w:b/>
          <w:bCs/>
          <w:lang w:val="en-GB"/>
        </w:rPr>
      </w:pPr>
      <w:r w:rsidRPr="00AF099E">
        <w:rPr>
          <w:rFonts w:ascii="Book Antiqua" w:hAnsi="Book Antiqua"/>
          <w:b/>
          <w:bCs/>
          <w:lang w:val="en-GB"/>
        </w:rPr>
        <w:t>Planning Applications …</w:t>
      </w:r>
    </w:p>
    <w:p w14:paraId="4A8FBEE9" w14:textId="4BAF85EF" w:rsidR="00D55959" w:rsidRPr="00AF099E" w:rsidRDefault="00356441" w:rsidP="00356441">
      <w:pPr>
        <w:ind w:left="720" w:right="-720"/>
        <w:rPr>
          <w:rFonts w:ascii="Book Antiqua" w:hAnsi="Book Antiqua"/>
          <w:b/>
          <w:bCs/>
          <w:lang w:val="en-GB"/>
        </w:rPr>
      </w:pPr>
      <w:r w:rsidRPr="00AF099E">
        <w:rPr>
          <w:rFonts w:ascii="Book Antiqua" w:hAnsi="Book Antiqua"/>
          <w:b/>
          <w:bCs/>
          <w:lang w:val="en-GB"/>
        </w:rPr>
        <w:t>A</w:t>
      </w:r>
      <w:proofErr w:type="gramStart"/>
      <w:r w:rsidR="00080CEB" w:rsidRPr="00AF099E">
        <w:rPr>
          <w:rFonts w:ascii="Book Antiqua" w:hAnsi="Book Antiqua"/>
          <w:b/>
          <w:bCs/>
          <w:lang w:val="en-GB"/>
        </w:rPr>
        <w:t xml:space="preserve"> </w:t>
      </w:r>
      <w:r w:rsidRPr="00AF099E">
        <w:rPr>
          <w:rFonts w:ascii="Book Antiqua" w:hAnsi="Book Antiqua"/>
          <w:b/>
          <w:bCs/>
          <w:lang w:val="en-GB"/>
        </w:rPr>
        <w:t>..</w:t>
      </w:r>
      <w:proofErr w:type="gramEnd"/>
      <w:r w:rsidRPr="00AF099E">
        <w:rPr>
          <w:rFonts w:ascii="Book Antiqua" w:hAnsi="Book Antiqua"/>
          <w:b/>
          <w:bCs/>
          <w:lang w:val="en-GB"/>
        </w:rPr>
        <w:t xml:space="preserve"> </w:t>
      </w:r>
      <w:r w:rsidR="00887E77" w:rsidRPr="00AF099E">
        <w:rPr>
          <w:rFonts w:ascii="Book Antiqua" w:hAnsi="Book Antiqua"/>
          <w:b/>
          <w:bCs/>
          <w:lang w:val="en-GB"/>
        </w:rPr>
        <w:t>2021/2414 ……Maple Tree House, Priory lane</w:t>
      </w:r>
      <w:proofErr w:type="gramStart"/>
      <w:r w:rsidR="00626B90" w:rsidRPr="00AF099E">
        <w:rPr>
          <w:rFonts w:ascii="Book Antiqua" w:hAnsi="Book Antiqua"/>
          <w:b/>
          <w:bCs/>
          <w:lang w:val="en-GB"/>
        </w:rPr>
        <w:t>…..</w:t>
      </w:r>
      <w:proofErr w:type="gramEnd"/>
      <w:r w:rsidR="000A10C1">
        <w:rPr>
          <w:rFonts w:ascii="Book Antiqua" w:hAnsi="Book Antiqua"/>
          <w:b/>
          <w:bCs/>
          <w:lang w:val="en-GB"/>
        </w:rPr>
        <w:t>Recommend acceptance</w:t>
      </w:r>
    </w:p>
    <w:p w14:paraId="72450032" w14:textId="6A97FAB3" w:rsidR="00626B90" w:rsidRPr="00AF099E" w:rsidRDefault="00626B90" w:rsidP="00626B90">
      <w:pPr>
        <w:pStyle w:val="ListParagraph"/>
        <w:ind w:right="-720"/>
        <w:rPr>
          <w:rFonts w:ascii="Book Antiqua" w:hAnsi="Book Antiqua"/>
          <w:lang w:val="en-GB"/>
        </w:rPr>
      </w:pPr>
      <w:r w:rsidRPr="00AF099E">
        <w:rPr>
          <w:rFonts w:ascii="Book Antiqua" w:hAnsi="Book Antiqua"/>
          <w:lang w:val="en-GB"/>
        </w:rPr>
        <w:t xml:space="preserve">Members reviewed the application. Whilst recognising it was within the conservation area </w:t>
      </w:r>
      <w:r w:rsidR="002F327A" w:rsidRPr="00AF099E">
        <w:rPr>
          <w:rFonts w:ascii="Book Antiqua" w:hAnsi="Book Antiqua"/>
          <w:lang w:val="en-GB"/>
        </w:rPr>
        <w:t xml:space="preserve">it was </w:t>
      </w:r>
      <w:r w:rsidRPr="00AF099E">
        <w:rPr>
          <w:rFonts w:ascii="Book Antiqua" w:hAnsi="Book Antiqua"/>
          <w:lang w:val="en-GB"/>
        </w:rPr>
        <w:t>felt that the proposal had a minor impact on the street scene and thus unanimously approved it.</w:t>
      </w:r>
    </w:p>
    <w:p w14:paraId="3CBB8836" w14:textId="77777777" w:rsidR="00626B90" w:rsidRPr="00AF099E" w:rsidRDefault="00626B90" w:rsidP="00626B90">
      <w:pPr>
        <w:ind w:right="-720"/>
        <w:rPr>
          <w:rFonts w:ascii="Book Antiqua" w:hAnsi="Book Antiqua"/>
          <w:b/>
          <w:bCs/>
          <w:lang w:val="en-GB"/>
        </w:rPr>
      </w:pPr>
    </w:p>
    <w:p w14:paraId="7F8A6E12" w14:textId="5AB3A9C2" w:rsidR="00AC3332" w:rsidRPr="00AF099E" w:rsidRDefault="00356441" w:rsidP="00356441">
      <w:pPr>
        <w:ind w:left="720" w:right="-720"/>
        <w:rPr>
          <w:rFonts w:ascii="Book Antiqua" w:hAnsi="Book Antiqua"/>
          <w:b/>
          <w:bCs/>
          <w:lang w:val="en-GB"/>
        </w:rPr>
      </w:pPr>
      <w:proofErr w:type="gramStart"/>
      <w:r w:rsidRPr="00AF099E">
        <w:rPr>
          <w:rFonts w:ascii="Book Antiqua" w:hAnsi="Book Antiqua"/>
          <w:b/>
          <w:bCs/>
          <w:lang w:val="en-GB"/>
        </w:rPr>
        <w:t>B..</w:t>
      </w:r>
      <w:proofErr w:type="gramEnd"/>
      <w:r w:rsidRPr="00AF099E">
        <w:rPr>
          <w:rFonts w:ascii="Book Antiqua" w:hAnsi="Book Antiqua"/>
          <w:b/>
          <w:bCs/>
          <w:lang w:val="en-GB"/>
        </w:rPr>
        <w:t xml:space="preserve"> </w:t>
      </w:r>
      <w:r w:rsidR="00887E77" w:rsidRPr="00AF099E">
        <w:rPr>
          <w:rFonts w:ascii="Book Antiqua" w:hAnsi="Book Antiqua"/>
          <w:b/>
          <w:bCs/>
          <w:lang w:val="en-GB"/>
        </w:rPr>
        <w:t>2021/2510…</w:t>
      </w:r>
      <w:proofErr w:type="gramStart"/>
      <w:r w:rsidR="00887E77" w:rsidRPr="00AF099E">
        <w:rPr>
          <w:rFonts w:ascii="Book Antiqua" w:hAnsi="Book Antiqua"/>
          <w:b/>
          <w:bCs/>
          <w:lang w:val="en-GB"/>
        </w:rPr>
        <w:t>….Land</w:t>
      </w:r>
      <w:proofErr w:type="gramEnd"/>
      <w:r w:rsidR="00887E77" w:rsidRPr="00AF099E">
        <w:rPr>
          <w:rFonts w:ascii="Book Antiqua" w:hAnsi="Book Antiqua"/>
          <w:b/>
          <w:bCs/>
          <w:lang w:val="en-GB"/>
        </w:rPr>
        <w:t xml:space="preserve"> South of Greenhil</w:t>
      </w:r>
      <w:r w:rsidR="00AC3332" w:rsidRPr="00AF099E">
        <w:rPr>
          <w:rFonts w:ascii="Book Antiqua" w:hAnsi="Book Antiqua"/>
          <w:b/>
          <w:bCs/>
          <w:lang w:val="en-GB"/>
        </w:rPr>
        <w:t>l</w:t>
      </w:r>
      <w:r w:rsidR="00A41A01" w:rsidRPr="00AF099E">
        <w:rPr>
          <w:rFonts w:ascii="Book Antiqua" w:hAnsi="Book Antiqua"/>
          <w:b/>
          <w:bCs/>
          <w:lang w:val="en-GB"/>
        </w:rPr>
        <w:t>……</w:t>
      </w:r>
      <w:r w:rsidR="000A10C1">
        <w:rPr>
          <w:rFonts w:ascii="Book Antiqua" w:hAnsi="Book Antiqua"/>
          <w:b/>
          <w:bCs/>
          <w:lang w:val="en-GB"/>
        </w:rPr>
        <w:t>Recommend r</w:t>
      </w:r>
      <w:r w:rsidR="00A41A01" w:rsidRPr="00AF099E">
        <w:rPr>
          <w:rFonts w:ascii="Book Antiqua" w:hAnsi="Book Antiqua"/>
          <w:b/>
          <w:bCs/>
          <w:lang w:val="en-GB"/>
        </w:rPr>
        <w:t>efus</w:t>
      </w:r>
      <w:r w:rsidR="000A10C1">
        <w:rPr>
          <w:rFonts w:ascii="Book Antiqua" w:hAnsi="Book Antiqua"/>
          <w:b/>
          <w:bCs/>
          <w:lang w:val="en-GB"/>
        </w:rPr>
        <w:t>al</w:t>
      </w:r>
      <w:r w:rsidR="00A41A01" w:rsidRPr="00AF099E">
        <w:rPr>
          <w:rFonts w:ascii="Book Antiqua" w:hAnsi="Book Antiqua"/>
          <w:b/>
          <w:bCs/>
          <w:lang w:val="en-GB"/>
        </w:rPr>
        <w:t>.</w:t>
      </w:r>
    </w:p>
    <w:p w14:paraId="640545D5" w14:textId="3AC8DFD2" w:rsidR="00A41A01" w:rsidRPr="00AF099E" w:rsidRDefault="00A41A01" w:rsidP="00A41A01">
      <w:pPr>
        <w:pStyle w:val="ListParagraph"/>
        <w:ind w:right="-720"/>
        <w:rPr>
          <w:rFonts w:ascii="Book Antiqua" w:hAnsi="Book Antiqua"/>
          <w:lang w:val="en-GB"/>
        </w:rPr>
      </w:pPr>
      <w:r w:rsidRPr="00AF099E">
        <w:rPr>
          <w:rFonts w:ascii="Book Antiqua" w:hAnsi="Book Antiqua"/>
          <w:lang w:val="en-GB"/>
        </w:rPr>
        <w:t>The applicant and his partner and the architect</w:t>
      </w:r>
      <w:r w:rsidR="00C21A75" w:rsidRPr="00AF099E">
        <w:rPr>
          <w:rFonts w:ascii="Book Antiqua" w:hAnsi="Book Antiqua"/>
          <w:lang w:val="en-GB"/>
        </w:rPr>
        <w:t xml:space="preserve"> were invited by the Chairman to introduce their proposal for the site.</w:t>
      </w:r>
    </w:p>
    <w:p w14:paraId="4C879691" w14:textId="77777777" w:rsidR="00DA5D87" w:rsidRPr="00AF099E" w:rsidRDefault="004C1625" w:rsidP="00A41A01">
      <w:pPr>
        <w:pStyle w:val="ListParagraph"/>
        <w:ind w:right="-720"/>
        <w:rPr>
          <w:rFonts w:ascii="Book Antiqua" w:hAnsi="Book Antiqua"/>
          <w:lang w:val="en-GB"/>
        </w:rPr>
      </w:pPr>
      <w:r w:rsidRPr="00AF099E">
        <w:rPr>
          <w:rFonts w:ascii="Book Antiqua" w:hAnsi="Book Antiqua"/>
          <w:lang w:val="en-GB"/>
        </w:rPr>
        <w:t xml:space="preserve">The quality of the design of the proposed building was fully explained and broadly accepted by the members. </w:t>
      </w:r>
      <w:r w:rsidR="00DA5D87" w:rsidRPr="00AF099E">
        <w:rPr>
          <w:rFonts w:ascii="Book Antiqua" w:hAnsi="Book Antiqua"/>
          <w:lang w:val="en-GB"/>
        </w:rPr>
        <w:t>The applicant emphasised that</w:t>
      </w:r>
      <w:r w:rsidRPr="00AF099E">
        <w:rPr>
          <w:rFonts w:ascii="Book Antiqua" w:hAnsi="Book Antiqua"/>
          <w:lang w:val="en-GB"/>
        </w:rPr>
        <w:t xml:space="preserve"> 20 </w:t>
      </w:r>
      <w:r w:rsidR="00DA5D87" w:rsidRPr="00AF099E">
        <w:rPr>
          <w:rFonts w:ascii="Book Antiqua" w:hAnsi="Book Antiqua"/>
          <w:lang w:val="en-GB"/>
        </w:rPr>
        <w:t>villagers had already posted comments on the SNDC planning website supporting the design.</w:t>
      </w:r>
    </w:p>
    <w:p w14:paraId="754F848C" w14:textId="77777777" w:rsidR="00F800B1" w:rsidRDefault="004C1625" w:rsidP="00F800B1">
      <w:pPr>
        <w:pStyle w:val="ListParagraph"/>
        <w:ind w:right="-720"/>
        <w:rPr>
          <w:rFonts w:ascii="Book Antiqua" w:hAnsi="Book Antiqua"/>
          <w:lang w:val="en-GB"/>
        </w:rPr>
      </w:pPr>
      <w:r w:rsidRPr="00AF099E">
        <w:rPr>
          <w:rFonts w:ascii="Book Antiqua" w:hAnsi="Book Antiqua"/>
          <w:lang w:val="en-GB"/>
        </w:rPr>
        <w:t>A number of objections were made to the proposal from members of the village who were in attendance.</w:t>
      </w:r>
      <w:r w:rsidR="003D29AB" w:rsidRPr="00AF099E">
        <w:rPr>
          <w:rFonts w:ascii="Book Antiqua" w:hAnsi="Book Antiqua"/>
          <w:lang w:val="en-GB"/>
        </w:rPr>
        <w:t xml:space="preserve"> </w:t>
      </w:r>
      <w:r w:rsidR="00DA5D87" w:rsidRPr="00AF099E">
        <w:rPr>
          <w:rFonts w:ascii="Book Antiqua" w:hAnsi="Book Antiqua"/>
          <w:lang w:val="en-GB"/>
        </w:rPr>
        <w:t>One speaker suggested that the supportive comments related only to the high quality design and not to the question of building in this location.</w:t>
      </w:r>
      <w:r w:rsidR="00E20E6A" w:rsidRPr="00AF099E">
        <w:rPr>
          <w:rFonts w:ascii="Book Antiqua" w:hAnsi="Book Antiqua"/>
          <w:lang w:val="en-GB"/>
        </w:rPr>
        <w:t xml:space="preserve"> Another complained of “classic ribb</w:t>
      </w:r>
      <w:r w:rsidR="002C4130" w:rsidRPr="00AF099E">
        <w:rPr>
          <w:rFonts w:ascii="Book Antiqua" w:hAnsi="Book Antiqua"/>
          <w:lang w:val="en-GB"/>
        </w:rPr>
        <w:t>o</w:t>
      </w:r>
      <w:r w:rsidR="00E20E6A" w:rsidRPr="00AF099E">
        <w:rPr>
          <w:rFonts w:ascii="Book Antiqua" w:hAnsi="Book Antiqua"/>
          <w:lang w:val="en-GB"/>
        </w:rPr>
        <w:t>n development</w:t>
      </w:r>
    </w:p>
    <w:p w14:paraId="376A16D7" w14:textId="475725BC" w:rsidR="00C26D1E" w:rsidRPr="00AF099E" w:rsidRDefault="00741291" w:rsidP="00F800B1">
      <w:pPr>
        <w:pStyle w:val="ListParagraph"/>
        <w:ind w:right="-720"/>
        <w:rPr>
          <w:rFonts w:ascii="Book Antiqua" w:hAnsi="Book Antiqua"/>
          <w:lang w:val="en-GB"/>
        </w:rPr>
      </w:pPr>
      <w:r w:rsidRPr="00AF099E">
        <w:rPr>
          <w:rFonts w:ascii="Book Antiqua" w:hAnsi="Book Antiqua"/>
          <w:lang w:val="en-GB"/>
        </w:rPr>
        <w:t xml:space="preserve">A major and very significant concern the intrusion </w:t>
      </w:r>
      <w:r w:rsidR="00DA5D87" w:rsidRPr="00AF099E">
        <w:rPr>
          <w:rFonts w:ascii="Book Antiqua" w:hAnsi="Book Antiqua"/>
          <w:lang w:val="en-GB"/>
        </w:rPr>
        <w:t xml:space="preserve">into an area inside the Shotesham Conservation Area and outside the Development Boundaries for the village.  </w:t>
      </w:r>
      <w:r w:rsidR="00BE0379" w:rsidRPr="00AF099E">
        <w:rPr>
          <w:rFonts w:ascii="Book Antiqua" w:hAnsi="Book Antiqua"/>
          <w:lang w:val="en-GB"/>
        </w:rPr>
        <w:t xml:space="preserve">The Conservation Area </w:t>
      </w:r>
      <w:r w:rsidR="00800806" w:rsidRPr="00AF099E">
        <w:rPr>
          <w:rFonts w:ascii="Book Antiqua" w:hAnsi="Book Antiqua"/>
          <w:lang w:val="en-GB"/>
        </w:rPr>
        <w:t xml:space="preserve">boundaries were amended as recently as 2018, with the full agreement of SNDC, specifically to </w:t>
      </w:r>
      <w:proofErr w:type="spellStart"/>
      <w:r w:rsidRPr="00AF099E">
        <w:rPr>
          <w:rFonts w:ascii="Book Antiqua" w:hAnsi="Book Antiqua"/>
          <w:lang w:val="en-GB"/>
        </w:rPr>
        <w:t>to</w:t>
      </w:r>
      <w:proofErr w:type="spellEnd"/>
      <w:r w:rsidRPr="00AF099E">
        <w:rPr>
          <w:rFonts w:ascii="Book Antiqua" w:hAnsi="Book Antiqua"/>
          <w:lang w:val="en-GB"/>
        </w:rPr>
        <w:t xml:space="preserve"> </w:t>
      </w:r>
      <w:r w:rsidR="00F5024B" w:rsidRPr="00AF099E">
        <w:rPr>
          <w:rFonts w:ascii="Book Antiqua" w:hAnsi="Book Antiqua"/>
          <w:lang w:val="en-GB"/>
        </w:rPr>
        <w:t>protect this precise area. What</w:t>
      </w:r>
      <w:r w:rsidR="009476C4" w:rsidRPr="00AF099E">
        <w:rPr>
          <w:rFonts w:ascii="Book Antiqua" w:hAnsi="Book Antiqua"/>
          <w:lang w:val="en-GB"/>
        </w:rPr>
        <w:t xml:space="preserve"> has been</w:t>
      </w:r>
      <w:r w:rsidR="00F5024B" w:rsidRPr="00AF099E">
        <w:rPr>
          <w:rFonts w:ascii="Book Antiqua" w:hAnsi="Book Antiqua"/>
          <w:lang w:val="en-GB"/>
        </w:rPr>
        <w:t xml:space="preserve"> proposed would result in</w:t>
      </w:r>
      <w:r w:rsidRPr="00AF099E">
        <w:rPr>
          <w:rFonts w:ascii="Book Antiqua" w:hAnsi="Book Antiqua"/>
          <w:lang w:val="en-GB"/>
        </w:rPr>
        <w:t xml:space="preserve"> the loss of the</w:t>
      </w:r>
      <w:r w:rsidR="007079B7" w:rsidRPr="00AF099E">
        <w:rPr>
          <w:rFonts w:ascii="Book Antiqua" w:hAnsi="Book Antiqua"/>
          <w:lang w:val="en-GB"/>
        </w:rPr>
        <w:t>,</w:t>
      </w:r>
      <w:r w:rsidRPr="00AF099E">
        <w:rPr>
          <w:rFonts w:ascii="Book Antiqua" w:hAnsi="Book Antiqua"/>
          <w:lang w:val="en-GB"/>
        </w:rPr>
        <w:t xml:space="preserve"> much valued</w:t>
      </w:r>
      <w:r w:rsidR="007079B7" w:rsidRPr="00AF099E">
        <w:rPr>
          <w:rFonts w:ascii="Book Antiqua" w:hAnsi="Book Antiqua"/>
          <w:lang w:val="en-GB"/>
        </w:rPr>
        <w:t>,</w:t>
      </w:r>
      <w:r w:rsidRPr="00AF099E">
        <w:rPr>
          <w:rFonts w:ascii="Book Antiqua" w:hAnsi="Book Antiqua"/>
          <w:lang w:val="en-GB"/>
        </w:rPr>
        <w:t xml:space="preserve"> open space between the main part of the village and the very much smaller settlement/cluster of homes.</w:t>
      </w:r>
    </w:p>
    <w:p w14:paraId="188DC599" w14:textId="77777777" w:rsidR="00C26D1E" w:rsidRPr="00AF099E" w:rsidRDefault="00080CEB" w:rsidP="00C26D1E">
      <w:pPr>
        <w:pStyle w:val="ListParagraph"/>
        <w:numPr>
          <w:ilvl w:val="0"/>
          <w:numId w:val="13"/>
        </w:numPr>
        <w:ind w:right="-720"/>
        <w:rPr>
          <w:rFonts w:ascii="Book Antiqua" w:hAnsi="Book Antiqua"/>
          <w:lang w:val="en-GB"/>
        </w:rPr>
      </w:pPr>
      <w:r w:rsidRPr="00AF099E">
        <w:rPr>
          <w:rFonts w:ascii="Book Antiqua" w:hAnsi="Book Antiqua"/>
          <w:lang w:val="en-GB"/>
        </w:rPr>
        <w:t xml:space="preserve"> </w:t>
      </w:r>
      <w:r w:rsidR="000B3065" w:rsidRPr="00AF099E">
        <w:rPr>
          <w:rFonts w:ascii="Book Antiqua" w:hAnsi="Book Antiqua"/>
          <w:lang w:val="en-GB"/>
        </w:rPr>
        <w:t>Whi</w:t>
      </w:r>
      <w:r w:rsidR="00C26D1E" w:rsidRPr="00AF099E">
        <w:rPr>
          <w:rFonts w:ascii="Book Antiqua" w:hAnsi="Book Antiqua"/>
          <w:lang w:val="en-GB"/>
        </w:rPr>
        <w:t>l</w:t>
      </w:r>
      <w:r w:rsidR="000B3065" w:rsidRPr="00AF099E">
        <w:rPr>
          <w:rFonts w:ascii="Book Antiqua" w:hAnsi="Book Antiqua"/>
          <w:lang w:val="en-GB"/>
        </w:rPr>
        <w:t>st some effort has been made to reduce the overall profile as seen from the road it does not appear to be well integrated into the hill. It is imposing and impressive in appearance and would present a strong impression due to a wide, full height, above ground, main elevation set not far back from the road.</w:t>
      </w:r>
    </w:p>
    <w:p w14:paraId="4F2B4369" w14:textId="31270668" w:rsidR="0029517B" w:rsidRPr="000D7873" w:rsidRDefault="00B72813" w:rsidP="00800806">
      <w:pPr>
        <w:pStyle w:val="ListParagraph"/>
        <w:numPr>
          <w:ilvl w:val="0"/>
          <w:numId w:val="13"/>
        </w:numPr>
        <w:ind w:right="-720"/>
        <w:rPr>
          <w:rFonts w:ascii="Book Antiqua" w:hAnsi="Book Antiqua"/>
          <w:lang w:val="en-GB"/>
        </w:rPr>
      </w:pPr>
      <w:r>
        <w:rPr>
          <w:rFonts w:ascii="Book Antiqua" w:hAnsi="Book Antiqua"/>
          <w:noProof/>
          <w:lang w:val="en-GB" w:eastAsia="en-GB"/>
        </w:rPr>
        <mc:AlternateContent>
          <mc:Choice Requires="wps">
            <w:drawing>
              <wp:anchor distT="0" distB="0" distL="114300" distR="114300" simplePos="0" relativeHeight="251659264" behindDoc="0" locked="0" layoutInCell="1" allowOverlap="1" wp14:anchorId="2D6B5D0E" wp14:editId="0AF2E4C2">
                <wp:simplePos x="0" y="0"/>
                <wp:positionH relativeFrom="column">
                  <wp:posOffset>3990975</wp:posOffset>
                </wp:positionH>
                <wp:positionV relativeFrom="paragraph">
                  <wp:posOffset>916940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custGeom>
                          <a:avLst/>
                          <a:gdLst>
                            <a:gd name="connsiteX0" fmla="*/ 0 w 685800"/>
                            <a:gd name="connsiteY0" fmla="*/ 285750 h 571500"/>
                            <a:gd name="connsiteX1" fmla="*/ 342900 w 685800"/>
                            <a:gd name="connsiteY1" fmla="*/ 0 h 571500"/>
                            <a:gd name="connsiteX2" fmla="*/ 685800 w 685800"/>
                            <a:gd name="connsiteY2" fmla="*/ 285750 h 571500"/>
                            <a:gd name="connsiteX3" fmla="*/ 342900 w 685800"/>
                            <a:gd name="connsiteY3" fmla="*/ 571500 h 571500"/>
                            <a:gd name="connsiteX4" fmla="*/ 0 w 685800"/>
                            <a:gd name="connsiteY4" fmla="*/ 285750 h 571500"/>
                            <a:gd name="connsiteX0" fmla="*/ 0 w 523875"/>
                            <a:gd name="connsiteY0" fmla="*/ 285966 h 572012"/>
                            <a:gd name="connsiteX1" fmla="*/ 342900 w 523875"/>
                            <a:gd name="connsiteY1" fmla="*/ 216 h 572012"/>
                            <a:gd name="connsiteX2" fmla="*/ 523875 w 523875"/>
                            <a:gd name="connsiteY2" fmla="*/ 324066 h 572012"/>
                            <a:gd name="connsiteX3" fmla="*/ 342900 w 523875"/>
                            <a:gd name="connsiteY3" fmla="*/ 571716 h 572012"/>
                            <a:gd name="connsiteX4" fmla="*/ 0 w 523875"/>
                            <a:gd name="connsiteY4" fmla="*/ 285966 h 572012"/>
                            <a:gd name="connsiteX0" fmla="*/ 209641 w 209641"/>
                            <a:gd name="connsiteY0" fmla="*/ 267219 h 572665"/>
                            <a:gd name="connsiteX1" fmla="*/ 91 w 209641"/>
                            <a:gd name="connsiteY1" fmla="*/ 536 h 572665"/>
                            <a:gd name="connsiteX2" fmla="*/ 181066 w 209641"/>
                            <a:gd name="connsiteY2" fmla="*/ 324386 h 572665"/>
                            <a:gd name="connsiteX3" fmla="*/ 91 w 209641"/>
                            <a:gd name="connsiteY3" fmla="*/ 572036 h 572665"/>
                            <a:gd name="connsiteX4" fmla="*/ 209641 w 209641"/>
                            <a:gd name="connsiteY4" fmla="*/ 267219 h 572665"/>
                            <a:gd name="connsiteX0" fmla="*/ 209641 w 226276"/>
                            <a:gd name="connsiteY0" fmla="*/ 266973 h 387265"/>
                            <a:gd name="connsiteX1" fmla="*/ 91 w 226276"/>
                            <a:gd name="connsiteY1" fmla="*/ 290 h 387265"/>
                            <a:gd name="connsiteX2" fmla="*/ 181066 w 226276"/>
                            <a:gd name="connsiteY2" fmla="*/ 324140 h 387265"/>
                            <a:gd name="connsiteX3" fmla="*/ 209641 w 226276"/>
                            <a:gd name="connsiteY3" fmla="*/ 285776 h 387265"/>
                            <a:gd name="connsiteX4" fmla="*/ 209641 w 226276"/>
                            <a:gd name="connsiteY4" fmla="*/ 266973 h 387265"/>
                            <a:gd name="connsiteX0" fmla="*/ 28575 w 30847"/>
                            <a:gd name="connsiteY0" fmla="*/ 24894 h 145186"/>
                            <a:gd name="connsiteX1" fmla="*/ 28775 w 30847"/>
                            <a:gd name="connsiteY1" fmla="*/ 34829 h 145186"/>
                            <a:gd name="connsiteX2" fmla="*/ 0 w 30847"/>
                            <a:gd name="connsiteY2" fmla="*/ 82061 h 145186"/>
                            <a:gd name="connsiteX3" fmla="*/ 28575 w 30847"/>
                            <a:gd name="connsiteY3" fmla="*/ 43697 h 145186"/>
                            <a:gd name="connsiteX4" fmla="*/ 28575 w 30847"/>
                            <a:gd name="connsiteY4" fmla="*/ 24894 h 1451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847" h="145186">
                              <a:moveTo>
                                <a:pt x="28575" y="24894"/>
                              </a:moveTo>
                              <a:cubicBezTo>
                                <a:pt x="28608" y="23416"/>
                                <a:pt x="33537" y="25301"/>
                                <a:pt x="28775" y="34829"/>
                              </a:cubicBezTo>
                              <a:cubicBezTo>
                                <a:pt x="24013" y="44357"/>
                                <a:pt x="0" y="-75754"/>
                                <a:pt x="0" y="82061"/>
                              </a:cubicBezTo>
                              <a:cubicBezTo>
                                <a:pt x="0" y="239876"/>
                                <a:pt x="23813" y="53225"/>
                                <a:pt x="28575" y="43697"/>
                              </a:cubicBezTo>
                              <a:cubicBezTo>
                                <a:pt x="33337" y="34169"/>
                                <a:pt x="28542" y="26372"/>
                                <a:pt x="28575" y="24894"/>
                              </a:cubicBez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91A5" id="Oval 1" o:spid="_x0000_s1026" style="position:absolute;margin-left:314.25pt;margin-top:72.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47,14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" path="m28575,24894v33,-1478,4962,407,200,9935c24013,44357,,-75754,,82061,,239876,23813,53225,28575,43697v4762,-9528,-33,-17325,,-18803xe" filled="f" strokecolor="red" strokeweight="2pt">
                <v:path arrowok="t" o:connecttype="custom" o:connectlocs="42352,7839;42648,10968;0,25841;42352,13760;42352,7839" o:connectangles="0,0,0,0,0"/>
              </v:shape>
            </w:pict>
          </mc:Fallback>
        </mc:AlternateContent>
      </w:r>
      <w:r w:rsidR="00800806" w:rsidRPr="000D7873">
        <w:rPr>
          <w:rFonts w:ascii="Book Antiqua" w:hAnsi="Book Antiqua"/>
          <w:lang w:val="en-GB"/>
        </w:rPr>
        <w:t xml:space="preserve">There are been several previous applications to build a house on this site. The most recent (Ref 2018/1059) was rejected by SNDC, and the appeal against this was dismissed by the Inspector (Ref: APP/L2630/W/18/3217160) for a number of reasons many of which are equally relevant to this application. </w:t>
      </w:r>
      <w:r w:rsidR="00E20E6A" w:rsidRPr="000D7873">
        <w:rPr>
          <w:rFonts w:ascii="Book Antiqua" w:hAnsi="Book Antiqua"/>
          <w:lang w:val="en-GB"/>
        </w:rPr>
        <w:t xml:space="preserve">The Inspector identifies substantial environmental </w:t>
      </w:r>
      <w:r w:rsidR="00F800B1" w:rsidRPr="00F800B1">
        <w:rPr>
          <w:rFonts w:ascii="Book Antiqua" w:hAnsi="Book Antiqua"/>
          <w:lang w:val="en-GB"/>
        </w:rPr>
        <w:t>harm</w:t>
      </w:r>
      <w:r w:rsidR="00F800B1">
        <w:rPr>
          <w:rFonts w:ascii="Book Antiqua" w:hAnsi="Book Antiqua"/>
          <w:color w:val="FF0000"/>
          <w:lang w:val="en-GB"/>
        </w:rPr>
        <w:t xml:space="preserve"> </w:t>
      </w:r>
      <w:r w:rsidR="00E20E6A" w:rsidRPr="000D7873">
        <w:rPr>
          <w:rFonts w:ascii="Book Antiqua" w:hAnsi="Book Antiqua"/>
          <w:lang w:val="en-GB"/>
        </w:rPr>
        <w:t xml:space="preserve">and only “very limited social and economic benefits”, </w:t>
      </w:r>
      <w:r w:rsidR="0029517B" w:rsidRPr="000D7873">
        <w:rPr>
          <w:rFonts w:ascii="Book Antiqua" w:hAnsi="Book Antiqua"/>
          <w:lang w:val="en-GB"/>
        </w:rPr>
        <w:t>Paragraph 11 of his decision seems particularly important:</w:t>
      </w:r>
    </w:p>
    <w:p w14:paraId="48A2D6E9" w14:textId="77777777" w:rsidR="0029517B" w:rsidRPr="000D7873" w:rsidRDefault="0029517B" w:rsidP="0029517B">
      <w:pPr>
        <w:pStyle w:val="ListParagraph"/>
        <w:ind w:right="-720"/>
        <w:rPr>
          <w:rFonts w:ascii="Book Antiqua" w:hAnsi="Book Antiqua"/>
          <w:lang w:val="en-GB"/>
        </w:rPr>
      </w:pPr>
    </w:p>
    <w:p w14:paraId="4C66A107" w14:textId="77777777" w:rsidR="00E20E6A" w:rsidRPr="000D7873" w:rsidRDefault="0029517B" w:rsidP="00E20E6A">
      <w:pPr>
        <w:pStyle w:val="ListParagraph"/>
        <w:ind w:right="-720"/>
        <w:rPr>
          <w:rFonts w:ascii="Book Antiqua" w:hAnsi="Book Antiqua"/>
          <w:lang w:val="en-GB"/>
        </w:rPr>
      </w:pPr>
      <w:r w:rsidRPr="000D7873">
        <w:rPr>
          <w:rFonts w:ascii="Book Antiqua" w:hAnsi="Book Antiqua"/>
          <w:lang w:val="en-GB"/>
        </w:rPr>
        <w:t>“</w:t>
      </w:r>
      <w:r w:rsidR="00E20E6A" w:rsidRPr="000D7873">
        <w:rPr>
          <w:rFonts w:ascii="Book Antiqua" w:hAnsi="Book Antiqua"/>
          <w:lang w:val="en-GB"/>
        </w:rPr>
        <w:t>The significance of the CA in my view relates partly to Shotesham being a</w:t>
      </w:r>
    </w:p>
    <w:p w14:paraId="23D01F6B" w14:textId="25D77A40" w:rsidR="00800806" w:rsidRPr="00AF099E" w:rsidRDefault="00E20E6A" w:rsidP="00E20E6A">
      <w:pPr>
        <w:pStyle w:val="ListParagraph"/>
        <w:ind w:right="-720"/>
        <w:rPr>
          <w:rFonts w:ascii="Book Antiqua" w:hAnsi="Book Antiqua"/>
          <w:b/>
          <w:bCs/>
          <w:lang w:val="en-GB"/>
        </w:rPr>
      </w:pPr>
      <w:r w:rsidRPr="000D7873">
        <w:rPr>
          <w:rFonts w:ascii="Book Antiqua" w:hAnsi="Book Antiqua"/>
          <w:lang w:val="en-GB"/>
        </w:rPr>
        <w:t>small, historic village nestling in this mainly open river valley landscape. The incursion of further development beyond the village limits would detract from this largely undeveloped landscape setting and harm the significance of the CA. Whilst less than substantial I must attach significant weigh to this harm which would not be outweighed by any discernible public benefit which paragraph 196 of the Framework requires I should consider. Consequently, the proposal further conflicts with JCS Policy 1 and Policy DM 4.8 insofar as these seek to protect the historic environment</w:t>
      </w:r>
      <w:r w:rsidRPr="00AF099E">
        <w:rPr>
          <w:rFonts w:ascii="Book Antiqua" w:hAnsi="Book Antiqua"/>
          <w:b/>
          <w:bCs/>
          <w:lang w:val="en-GB"/>
        </w:rPr>
        <w:t>.“</w:t>
      </w:r>
    </w:p>
    <w:p w14:paraId="1593A7D1" w14:textId="77777777" w:rsidR="003D1526" w:rsidRPr="00AF099E" w:rsidRDefault="003D1526" w:rsidP="00A41A01">
      <w:pPr>
        <w:pStyle w:val="ListParagraph"/>
        <w:ind w:right="-720"/>
        <w:rPr>
          <w:rFonts w:ascii="Book Antiqua" w:hAnsi="Book Antiqua"/>
          <w:b/>
          <w:bCs/>
          <w:lang w:val="en-GB"/>
        </w:rPr>
      </w:pPr>
    </w:p>
    <w:p w14:paraId="4F7BEEE3" w14:textId="4190DE62" w:rsidR="002C4130" w:rsidRPr="00AF099E" w:rsidRDefault="002C4130" w:rsidP="002C4130">
      <w:pPr>
        <w:pStyle w:val="ListParagraph"/>
        <w:numPr>
          <w:ilvl w:val="0"/>
          <w:numId w:val="13"/>
        </w:numPr>
        <w:ind w:right="-720"/>
        <w:rPr>
          <w:rFonts w:ascii="Book Antiqua" w:hAnsi="Book Antiqua"/>
          <w:lang w:val="en-GB"/>
        </w:rPr>
      </w:pPr>
      <w:r w:rsidRPr="00AF099E">
        <w:rPr>
          <w:rFonts w:ascii="Book Antiqua" w:hAnsi="Book Antiqua"/>
          <w:lang w:val="en-GB"/>
        </w:rPr>
        <w:t xml:space="preserve">There was concern that, though the current entrance to the disused ‘stable’ generated little or no traffic flow, should the proposal be approved it would create a serious hazard. Traffic flow along that stretch of road is already being ‘speed’ monitored as a result of village concern about excess speed being experienced.  </w:t>
      </w:r>
    </w:p>
    <w:p w14:paraId="6C5000E4" w14:textId="77777777" w:rsidR="002C4130" w:rsidRPr="00AF099E" w:rsidRDefault="002C4130" w:rsidP="00C00D80">
      <w:pPr>
        <w:pStyle w:val="ListParagraph"/>
        <w:ind w:right="-720"/>
        <w:rPr>
          <w:rFonts w:ascii="Book Antiqua" w:hAnsi="Book Antiqua"/>
          <w:b/>
          <w:bCs/>
          <w:lang w:val="en-GB"/>
        </w:rPr>
      </w:pPr>
    </w:p>
    <w:p w14:paraId="791671E8" w14:textId="2860832C" w:rsidR="00A41A01" w:rsidRPr="00F800B1" w:rsidRDefault="003D1526" w:rsidP="00C00D80">
      <w:pPr>
        <w:pStyle w:val="ListParagraph"/>
        <w:ind w:right="-720"/>
        <w:rPr>
          <w:rFonts w:ascii="Book Antiqua" w:hAnsi="Book Antiqua"/>
          <w:b/>
          <w:bCs/>
          <w:lang w:val="en-GB"/>
        </w:rPr>
      </w:pPr>
      <w:r w:rsidRPr="00F800B1">
        <w:rPr>
          <w:rFonts w:ascii="Book Antiqua" w:hAnsi="Book Antiqua"/>
          <w:b/>
          <w:bCs/>
          <w:lang w:val="en-GB"/>
        </w:rPr>
        <w:t xml:space="preserve">The parish councillors </w:t>
      </w:r>
      <w:r w:rsidR="009038BF" w:rsidRPr="00F800B1">
        <w:rPr>
          <w:rFonts w:ascii="Book Antiqua" w:hAnsi="Book Antiqua"/>
          <w:b/>
          <w:bCs/>
          <w:lang w:val="en-GB"/>
        </w:rPr>
        <w:t>believe that the proposed dwelling will do substantial harm to the Conservation Area and be of no public benefit. The councillors u</w:t>
      </w:r>
      <w:r w:rsidRPr="00F800B1">
        <w:rPr>
          <w:rFonts w:ascii="Book Antiqua" w:hAnsi="Book Antiqua"/>
          <w:b/>
          <w:bCs/>
          <w:lang w:val="en-GB"/>
        </w:rPr>
        <w:t>nanimously refused the application.</w:t>
      </w:r>
    </w:p>
    <w:p w14:paraId="18C9954F" w14:textId="0871C999" w:rsidR="002F327A" w:rsidRPr="00F800B1" w:rsidRDefault="002F327A" w:rsidP="00C00D80">
      <w:pPr>
        <w:pStyle w:val="ListParagraph"/>
        <w:ind w:right="-720"/>
        <w:rPr>
          <w:rFonts w:ascii="Book Antiqua" w:hAnsi="Book Antiqua"/>
          <w:b/>
          <w:bCs/>
          <w:lang w:val="en-GB"/>
        </w:rPr>
      </w:pPr>
    </w:p>
    <w:p w14:paraId="1C7AC1B3" w14:textId="53020CDD" w:rsidR="00E20E6A" w:rsidRPr="00AF099E" w:rsidRDefault="00E20E6A" w:rsidP="00C00D80">
      <w:pPr>
        <w:pStyle w:val="ListParagraph"/>
        <w:ind w:right="-720"/>
        <w:rPr>
          <w:rFonts w:ascii="Book Antiqua" w:hAnsi="Book Antiqua"/>
          <w:b/>
          <w:bCs/>
          <w:lang w:val="en-GB"/>
        </w:rPr>
      </w:pPr>
    </w:p>
    <w:p w14:paraId="3F696627" w14:textId="77777777" w:rsidR="00E20E6A" w:rsidRPr="00AF099E" w:rsidRDefault="00E20E6A" w:rsidP="00C00D80">
      <w:pPr>
        <w:pStyle w:val="ListParagraph"/>
        <w:ind w:right="-720"/>
        <w:rPr>
          <w:rFonts w:ascii="Book Antiqua" w:hAnsi="Book Antiqua"/>
          <w:b/>
          <w:bCs/>
          <w:lang w:val="en-GB"/>
        </w:rPr>
      </w:pPr>
    </w:p>
    <w:p w14:paraId="7F5289BB" w14:textId="77777777" w:rsidR="00E20E6A" w:rsidRPr="00AF099E" w:rsidRDefault="00E20E6A" w:rsidP="00C00D80">
      <w:pPr>
        <w:pStyle w:val="ListParagraph"/>
        <w:ind w:right="-720"/>
        <w:rPr>
          <w:rFonts w:ascii="Book Antiqua" w:hAnsi="Book Antiqua"/>
          <w:b/>
          <w:bCs/>
          <w:lang w:val="en-GB"/>
        </w:rPr>
      </w:pPr>
    </w:p>
    <w:p w14:paraId="5ED3A690" w14:textId="353D4669" w:rsidR="001E57CD" w:rsidRPr="00AF099E" w:rsidRDefault="00356441" w:rsidP="001E57CD">
      <w:pPr>
        <w:pStyle w:val="ListParagraph"/>
        <w:ind w:right="-720"/>
        <w:rPr>
          <w:rFonts w:ascii="Book Antiqua" w:hAnsi="Book Antiqua"/>
          <w:b/>
          <w:bCs/>
          <w:lang w:val="en-GB"/>
        </w:rPr>
      </w:pPr>
      <w:proofErr w:type="gramStart"/>
      <w:r w:rsidRPr="00AF099E">
        <w:rPr>
          <w:rFonts w:ascii="Book Antiqua" w:hAnsi="Book Antiqua"/>
          <w:b/>
          <w:bCs/>
          <w:lang w:val="en-GB"/>
        </w:rPr>
        <w:t>C..</w:t>
      </w:r>
      <w:proofErr w:type="gramEnd"/>
      <w:r w:rsidRPr="00AF099E">
        <w:rPr>
          <w:rFonts w:ascii="Book Antiqua" w:hAnsi="Book Antiqua"/>
          <w:b/>
          <w:bCs/>
          <w:lang w:val="en-GB"/>
        </w:rPr>
        <w:t xml:space="preserve"> </w:t>
      </w:r>
      <w:r w:rsidR="00B87CC5" w:rsidRPr="00AF099E">
        <w:rPr>
          <w:rFonts w:ascii="Book Antiqua" w:hAnsi="Book Antiqua"/>
          <w:b/>
          <w:bCs/>
          <w:lang w:val="en-GB"/>
        </w:rPr>
        <w:t>2021/2546…….Glenview…Change of Use from Outbuilding to Office (Class E)</w:t>
      </w:r>
    </w:p>
    <w:p w14:paraId="35523CFC" w14:textId="77777777" w:rsidR="00F33ACA" w:rsidRPr="00AF099E" w:rsidRDefault="00F33ACA" w:rsidP="001E57CD">
      <w:pPr>
        <w:pStyle w:val="ListParagraph"/>
        <w:ind w:right="-720"/>
        <w:rPr>
          <w:rFonts w:ascii="Book Antiqua" w:hAnsi="Book Antiqua"/>
          <w:lang w:val="en-GB"/>
        </w:rPr>
      </w:pPr>
    </w:p>
    <w:p w14:paraId="01C7DB49" w14:textId="77777777" w:rsidR="00B87CC5" w:rsidRPr="00AF099E" w:rsidRDefault="00B87CC5" w:rsidP="00F33ACA">
      <w:pPr>
        <w:pStyle w:val="ListParagraph"/>
        <w:ind w:right="-720"/>
        <w:rPr>
          <w:rFonts w:ascii="Book Antiqua" w:hAnsi="Book Antiqua"/>
          <w:lang w:val="en-GB"/>
        </w:rPr>
      </w:pPr>
      <w:r w:rsidRPr="00AF099E">
        <w:rPr>
          <w:rFonts w:ascii="Book Antiqua" w:hAnsi="Book Antiqua"/>
          <w:lang w:val="en-GB"/>
        </w:rPr>
        <w:t>Councillors noted a number of concerns and possible errors with the application including:</w:t>
      </w:r>
    </w:p>
    <w:p w14:paraId="46E63599" w14:textId="77777777" w:rsidR="00B87CC5" w:rsidRPr="00AF099E" w:rsidRDefault="00B87CC5" w:rsidP="00F33ACA">
      <w:pPr>
        <w:pStyle w:val="ListParagraph"/>
        <w:ind w:right="-720"/>
        <w:rPr>
          <w:rFonts w:ascii="Book Antiqua" w:hAnsi="Book Antiqua"/>
          <w:lang w:val="en-GB"/>
        </w:rPr>
      </w:pPr>
    </w:p>
    <w:p w14:paraId="7696A5AA" w14:textId="5A12F726" w:rsidR="00B87CC5" w:rsidRPr="00AF099E" w:rsidRDefault="00B87CC5" w:rsidP="00B87CC5">
      <w:pPr>
        <w:pStyle w:val="ListParagraph"/>
        <w:ind w:right="-720"/>
        <w:rPr>
          <w:rFonts w:ascii="Book Antiqua" w:hAnsi="Book Antiqua"/>
          <w:lang w:val="en-GB"/>
        </w:rPr>
      </w:pPr>
      <w:r w:rsidRPr="00AF099E">
        <w:rPr>
          <w:rFonts w:ascii="Book Antiqua" w:hAnsi="Book Antiqua"/>
          <w:lang w:val="en-GB"/>
        </w:rPr>
        <w:t>• The application states that the change of use has not started. This contradicts all existing evidence as is inconsistent with the Enforcement Action underway by SNDC and statements elsewhere in the application which state there are already 5 employees.</w:t>
      </w:r>
    </w:p>
    <w:p w14:paraId="1A407376" w14:textId="1E2CD7AF" w:rsidR="00B87CC5" w:rsidRPr="00AF099E" w:rsidRDefault="00B87CC5" w:rsidP="00B87CC5">
      <w:pPr>
        <w:pStyle w:val="ListParagraph"/>
        <w:ind w:right="-720"/>
        <w:rPr>
          <w:rFonts w:ascii="Book Antiqua" w:hAnsi="Book Antiqua"/>
          <w:lang w:val="en-GB"/>
        </w:rPr>
      </w:pPr>
      <w:r w:rsidRPr="00AF099E">
        <w:rPr>
          <w:rFonts w:ascii="Book Antiqua" w:hAnsi="Book Antiqua"/>
          <w:lang w:val="en-GB"/>
        </w:rPr>
        <w:t>• The floor plan illustrates a toilet but the answer to Q13 indicates that the method of disposal of foul sewage disposal is unk</w:t>
      </w:r>
      <w:r w:rsidR="000D7873">
        <w:rPr>
          <w:rFonts w:ascii="Book Antiqua" w:hAnsi="Book Antiqua"/>
          <w:lang w:val="en-GB"/>
        </w:rPr>
        <w:t>n</w:t>
      </w:r>
      <w:r w:rsidRPr="00AF099E">
        <w:rPr>
          <w:rFonts w:ascii="Book Antiqua" w:hAnsi="Book Antiqua"/>
          <w:lang w:val="en-GB"/>
        </w:rPr>
        <w:t>own. We request SNDC make an inspection to ensure that the toilet is compliant with all Building Regulations and that there is no escape of sewerage into the Tas Valley drainage system.</w:t>
      </w:r>
    </w:p>
    <w:p w14:paraId="359A48BD" w14:textId="19EA64AC" w:rsidR="00B87CC5" w:rsidRPr="00AF099E" w:rsidRDefault="00B87CC5" w:rsidP="00B87CC5">
      <w:pPr>
        <w:pStyle w:val="ListParagraph"/>
        <w:ind w:right="-720"/>
        <w:rPr>
          <w:rFonts w:ascii="Book Antiqua" w:hAnsi="Book Antiqua"/>
          <w:lang w:val="en-GB"/>
        </w:rPr>
      </w:pPr>
      <w:r w:rsidRPr="00AF099E">
        <w:rPr>
          <w:rFonts w:ascii="Book Antiqua" w:hAnsi="Book Antiqua"/>
          <w:lang w:val="en-GB"/>
        </w:rPr>
        <w:t>• The application states that the site cannot be seen from a public road or other public space. This is incorrect as the site is clearly visible from Shotesham Road and from Shotesham Common.</w:t>
      </w:r>
    </w:p>
    <w:p w14:paraId="08A3037B" w14:textId="77777777" w:rsidR="00B87CC5" w:rsidRPr="00AF099E" w:rsidRDefault="00B87CC5" w:rsidP="00F33ACA">
      <w:pPr>
        <w:pStyle w:val="ListParagraph"/>
        <w:ind w:right="-720"/>
        <w:rPr>
          <w:rFonts w:ascii="Book Antiqua" w:hAnsi="Book Antiqua"/>
          <w:lang w:val="en-GB"/>
        </w:rPr>
      </w:pPr>
    </w:p>
    <w:p w14:paraId="5024EA22" w14:textId="77777777" w:rsidR="00B87CC5" w:rsidRPr="00AF099E" w:rsidRDefault="00B87CC5" w:rsidP="00F33ACA">
      <w:pPr>
        <w:pStyle w:val="ListParagraph"/>
        <w:ind w:right="-720"/>
        <w:rPr>
          <w:rFonts w:ascii="Book Antiqua" w:hAnsi="Book Antiqua"/>
          <w:lang w:val="en-GB"/>
        </w:rPr>
      </w:pPr>
    </w:p>
    <w:p w14:paraId="1301BD84" w14:textId="77777777" w:rsidR="00B87CC5" w:rsidRPr="00AF099E" w:rsidRDefault="00F33ACA" w:rsidP="00B87CC5">
      <w:pPr>
        <w:pStyle w:val="ListParagraph"/>
        <w:ind w:right="-720"/>
        <w:rPr>
          <w:rFonts w:ascii="Book Antiqua" w:hAnsi="Book Antiqua"/>
          <w:lang w:val="en-GB"/>
        </w:rPr>
      </w:pPr>
      <w:r w:rsidRPr="00AF099E">
        <w:rPr>
          <w:rFonts w:ascii="Book Antiqua" w:hAnsi="Book Antiqua"/>
          <w:lang w:val="en-GB"/>
        </w:rPr>
        <w:t>A number of points were made</w:t>
      </w:r>
      <w:r w:rsidR="00B87CC5" w:rsidRPr="00AF099E">
        <w:rPr>
          <w:rFonts w:ascii="Book Antiqua" w:hAnsi="Book Antiqua"/>
          <w:lang w:val="en-GB"/>
        </w:rPr>
        <w:t xml:space="preserve"> on the proposed change of </w:t>
      </w:r>
      <w:proofErr w:type="gramStart"/>
      <w:r w:rsidR="00B87CC5" w:rsidRPr="00AF099E">
        <w:rPr>
          <w:rFonts w:ascii="Book Antiqua" w:hAnsi="Book Antiqua"/>
          <w:lang w:val="en-GB"/>
        </w:rPr>
        <w:t>use:…</w:t>
      </w:r>
      <w:proofErr w:type="gramEnd"/>
      <w:r w:rsidR="00B87CC5" w:rsidRPr="00AF099E">
        <w:rPr>
          <w:rFonts w:ascii="Book Antiqua" w:hAnsi="Book Antiqua"/>
          <w:lang w:val="en-GB"/>
        </w:rPr>
        <w:t>..</w:t>
      </w:r>
    </w:p>
    <w:p w14:paraId="03625B7C" w14:textId="77777777" w:rsidR="00B87CC5" w:rsidRPr="00AF099E" w:rsidRDefault="00B87CC5" w:rsidP="00B87CC5">
      <w:pPr>
        <w:pStyle w:val="ListParagraph"/>
        <w:ind w:right="-720"/>
        <w:rPr>
          <w:rFonts w:ascii="Book Antiqua" w:hAnsi="Book Antiqua"/>
          <w:lang w:val="en-GB"/>
        </w:rPr>
      </w:pPr>
    </w:p>
    <w:p w14:paraId="457318DD" w14:textId="44D03A88" w:rsidR="00B87CC5" w:rsidRPr="00AF099E" w:rsidRDefault="00F33ACA" w:rsidP="00B87CC5">
      <w:pPr>
        <w:pStyle w:val="ListParagraph"/>
        <w:numPr>
          <w:ilvl w:val="0"/>
          <w:numId w:val="13"/>
        </w:numPr>
        <w:ind w:right="-720"/>
        <w:rPr>
          <w:rFonts w:ascii="Book Antiqua" w:hAnsi="Book Antiqua"/>
          <w:lang w:val="en-GB"/>
        </w:rPr>
      </w:pPr>
      <w:r w:rsidRPr="00AF099E">
        <w:rPr>
          <w:rFonts w:ascii="Book Antiqua" w:hAnsi="Book Antiqua"/>
          <w:lang w:val="en-GB"/>
        </w:rPr>
        <w:t>Th</w:t>
      </w:r>
      <w:r w:rsidR="00B87CC5" w:rsidRPr="00AF099E">
        <w:rPr>
          <w:rFonts w:ascii="Book Antiqua" w:hAnsi="Book Antiqua"/>
          <w:lang w:val="en-GB"/>
        </w:rPr>
        <w:t>e building was originally built under permitted development rules for use “ancillary to residential use of the property”.  No change of use is required providing that office use continues to be ancillary to residential use of the main property.</w:t>
      </w:r>
    </w:p>
    <w:p w14:paraId="57BAC327" w14:textId="7ED846E2" w:rsidR="00B82DD7" w:rsidRPr="00AF099E" w:rsidRDefault="00F33ACA" w:rsidP="002C4130">
      <w:pPr>
        <w:pStyle w:val="ListParagraph"/>
        <w:numPr>
          <w:ilvl w:val="0"/>
          <w:numId w:val="5"/>
        </w:numPr>
        <w:ind w:right="-720"/>
        <w:rPr>
          <w:rFonts w:ascii="Book Antiqua" w:hAnsi="Book Antiqua"/>
          <w:lang w:val="en-GB"/>
        </w:rPr>
      </w:pPr>
      <w:r w:rsidRPr="00AF099E">
        <w:rPr>
          <w:rFonts w:ascii="Book Antiqua" w:hAnsi="Book Antiqua"/>
          <w:lang w:val="en-GB"/>
        </w:rPr>
        <w:t xml:space="preserve">The </w:t>
      </w:r>
      <w:r w:rsidR="00B82DD7" w:rsidRPr="00AF099E">
        <w:rPr>
          <w:rFonts w:ascii="Book Antiqua" w:hAnsi="Book Antiqua"/>
          <w:lang w:val="en-GB"/>
        </w:rPr>
        <w:t xml:space="preserve">result, if approved, would appear to create a new property not linked to the main house. </w:t>
      </w:r>
      <w:r w:rsidR="00B0756A" w:rsidRPr="00AF099E">
        <w:rPr>
          <w:rFonts w:ascii="Book Antiqua" w:hAnsi="Book Antiqua"/>
          <w:lang w:val="en-GB"/>
        </w:rPr>
        <w:t xml:space="preserve"> The site is inappropriate for an office independent of the main property given its proximity to neighbours and the poor access to the highway. Granting full Class E office may open up opportunities for a future change of use to a separate residential dwelling</w:t>
      </w:r>
      <w:r w:rsidR="004C3078" w:rsidRPr="00AF099E">
        <w:rPr>
          <w:rFonts w:ascii="Book Antiqua" w:hAnsi="Book Antiqua"/>
          <w:lang w:val="en-GB"/>
        </w:rPr>
        <w:t xml:space="preserve"> and/or further permitted development </w:t>
      </w:r>
      <w:r w:rsidR="00B0756A" w:rsidRPr="00AF099E">
        <w:rPr>
          <w:rFonts w:ascii="Book Antiqua" w:hAnsi="Book Antiqua"/>
          <w:lang w:val="en-GB"/>
        </w:rPr>
        <w:t xml:space="preserve">which would be inappropriate </w:t>
      </w:r>
      <w:r w:rsidR="004C3078" w:rsidRPr="00AF099E">
        <w:rPr>
          <w:rFonts w:ascii="Book Antiqua" w:hAnsi="Book Antiqua"/>
          <w:lang w:val="en-GB"/>
        </w:rPr>
        <w:t>on this site in a conservation area.</w:t>
      </w:r>
    </w:p>
    <w:p w14:paraId="43372326" w14:textId="726F1B6C" w:rsidR="00B82DD7" w:rsidRPr="00AF099E" w:rsidRDefault="00B82DD7" w:rsidP="00F33ACA">
      <w:pPr>
        <w:pStyle w:val="ListParagraph"/>
        <w:numPr>
          <w:ilvl w:val="0"/>
          <w:numId w:val="5"/>
        </w:numPr>
        <w:ind w:right="-720"/>
        <w:rPr>
          <w:rFonts w:ascii="Book Antiqua" w:hAnsi="Book Antiqua"/>
          <w:lang w:val="en-GB"/>
        </w:rPr>
      </w:pPr>
      <w:r w:rsidRPr="00AF099E">
        <w:rPr>
          <w:rFonts w:ascii="Book Antiqua" w:hAnsi="Book Antiqua"/>
          <w:lang w:val="en-GB"/>
        </w:rPr>
        <w:t xml:space="preserve">The Highways concern </w:t>
      </w:r>
      <w:r w:rsidR="002F5007" w:rsidRPr="00AF099E">
        <w:rPr>
          <w:rFonts w:ascii="Book Antiqua" w:hAnsi="Book Antiqua"/>
          <w:lang w:val="en-GB"/>
        </w:rPr>
        <w:t xml:space="preserve">in the previous application for development of this site </w:t>
      </w:r>
      <w:r w:rsidR="006B5216" w:rsidRPr="00AF099E">
        <w:rPr>
          <w:rFonts w:ascii="Book Antiqua" w:hAnsi="Book Antiqua"/>
          <w:lang w:val="en-GB"/>
        </w:rPr>
        <w:t>has not been addressed. T</w:t>
      </w:r>
      <w:r w:rsidRPr="00AF099E">
        <w:rPr>
          <w:rFonts w:ascii="Book Antiqua" w:hAnsi="Book Antiqua"/>
          <w:lang w:val="en-GB"/>
        </w:rPr>
        <w:t xml:space="preserve">he </w:t>
      </w:r>
      <w:r w:rsidR="006B5216" w:rsidRPr="00AF099E">
        <w:rPr>
          <w:rFonts w:ascii="Book Antiqua" w:hAnsi="Book Antiqua"/>
          <w:lang w:val="en-GB"/>
        </w:rPr>
        <w:t>H</w:t>
      </w:r>
      <w:r w:rsidRPr="00AF099E">
        <w:rPr>
          <w:rFonts w:ascii="Book Antiqua" w:hAnsi="Book Antiqua"/>
          <w:lang w:val="en-GB"/>
        </w:rPr>
        <w:t>ighway</w:t>
      </w:r>
      <w:r w:rsidR="006B5216" w:rsidRPr="00AF099E">
        <w:rPr>
          <w:rFonts w:ascii="Book Antiqua" w:hAnsi="Book Antiqua"/>
          <w:lang w:val="en-GB"/>
        </w:rPr>
        <w:t>s Department advised that the exit should be via</w:t>
      </w:r>
      <w:r w:rsidRPr="00AF099E">
        <w:rPr>
          <w:rFonts w:ascii="Book Antiqua" w:hAnsi="Book Antiqua"/>
          <w:lang w:val="en-GB"/>
        </w:rPr>
        <w:t xml:space="preserve"> a ‘splayed drive’</w:t>
      </w:r>
      <w:r w:rsidR="006B5216" w:rsidRPr="00AF099E">
        <w:rPr>
          <w:rFonts w:ascii="Book Antiqua" w:hAnsi="Book Antiqua"/>
          <w:lang w:val="en-GB"/>
        </w:rPr>
        <w:t>.</w:t>
      </w:r>
    </w:p>
    <w:p w14:paraId="2B7BE676" w14:textId="5A1B93C7" w:rsidR="009476C4" w:rsidRPr="00AF099E" w:rsidRDefault="009476C4" w:rsidP="00F33ACA">
      <w:pPr>
        <w:pStyle w:val="ListParagraph"/>
        <w:numPr>
          <w:ilvl w:val="0"/>
          <w:numId w:val="5"/>
        </w:numPr>
        <w:ind w:right="-720"/>
        <w:rPr>
          <w:rFonts w:ascii="Book Antiqua" w:hAnsi="Book Antiqua"/>
          <w:lang w:val="en-GB"/>
        </w:rPr>
      </w:pPr>
      <w:r w:rsidRPr="00AF099E">
        <w:rPr>
          <w:rFonts w:ascii="Book Antiqua" w:hAnsi="Book Antiqua"/>
          <w:lang w:val="en-GB"/>
        </w:rPr>
        <w:t>This office for five staff members is outside the village development boundary.</w:t>
      </w:r>
    </w:p>
    <w:p w14:paraId="6F010DE2" w14:textId="53A96B9B" w:rsidR="00D77413" w:rsidRPr="00AF099E" w:rsidRDefault="00D77413" w:rsidP="00B0756A">
      <w:pPr>
        <w:pStyle w:val="ListParagraph"/>
        <w:numPr>
          <w:ilvl w:val="0"/>
          <w:numId w:val="5"/>
        </w:numPr>
        <w:rPr>
          <w:rFonts w:ascii="Book Antiqua" w:hAnsi="Book Antiqua"/>
          <w:lang w:val="en-GB"/>
        </w:rPr>
      </w:pPr>
      <w:r w:rsidRPr="00AF099E">
        <w:rPr>
          <w:rFonts w:ascii="Book Antiqua" w:hAnsi="Book Antiqua"/>
          <w:lang w:val="en-GB"/>
        </w:rPr>
        <w:t>All five ‘office staff’ would need to travel from outside the village.</w:t>
      </w:r>
      <w:r w:rsidR="00C40A82" w:rsidRPr="00AF099E">
        <w:rPr>
          <w:rFonts w:ascii="Book Antiqua" w:hAnsi="Book Antiqua"/>
          <w:lang w:val="en-GB"/>
        </w:rPr>
        <w:t xml:space="preserve"> </w:t>
      </w:r>
      <w:r w:rsidRPr="00AF099E">
        <w:rPr>
          <w:rFonts w:ascii="Book Antiqua" w:hAnsi="Book Antiqua"/>
          <w:lang w:val="en-GB"/>
        </w:rPr>
        <w:t>Such traffic flows are always difficult for small villages.</w:t>
      </w:r>
      <w:r w:rsidR="00C40A82" w:rsidRPr="00AF099E">
        <w:rPr>
          <w:rFonts w:ascii="Book Antiqua" w:hAnsi="Book Antiqua"/>
          <w:lang w:val="en-GB"/>
        </w:rPr>
        <w:t xml:space="preserve"> Especially where the road is subject to through village travel at start and end of each day.</w:t>
      </w:r>
      <w:r w:rsidR="00B0756A" w:rsidRPr="00AF099E">
        <w:rPr>
          <w:rFonts w:ascii="Book Antiqua" w:hAnsi="Book Antiqua"/>
          <w:lang w:val="en-GB"/>
        </w:rPr>
        <w:t xml:space="preserve"> The proposed change of use does not support policyDM3.10 on sustainable transport. </w:t>
      </w:r>
    </w:p>
    <w:p w14:paraId="758AF5F0" w14:textId="77777777" w:rsidR="009C6199" w:rsidRPr="00AF099E" w:rsidRDefault="009C6199" w:rsidP="00E20E6A">
      <w:pPr>
        <w:pStyle w:val="ListParagraph"/>
        <w:ind w:right="-720"/>
        <w:rPr>
          <w:rFonts w:ascii="Book Antiqua" w:hAnsi="Book Antiqua"/>
          <w:lang w:val="en-GB"/>
        </w:rPr>
      </w:pPr>
    </w:p>
    <w:p w14:paraId="06F16BA4" w14:textId="24CB6F44" w:rsidR="00E20E6A" w:rsidRPr="00AF099E" w:rsidRDefault="00E20E6A" w:rsidP="00E20E6A">
      <w:pPr>
        <w:pStyle w:val="ListParagraph"/>
        <w:ind w:right="-720"/>
        <w:rPr>
          <w:rFonts w:ascii="Book Antiqua" w:hAnsi="Book Antiqua"/>
          <w:bCs/>
          <w:lang w:val="en-GB"/>
        </w:rPr>
      </w:pPr>
      <w:r w:rsidRPr="00AF099E">
        <w:rPr>
          <w:rFonts w:ascii="Book Antiqua" w:hAnsi="Book Antiqua"/>
          <w:b/>
          <w:bCs/>
          <w:lang w:val="en-GB"/>
        </w:rPr>
        <w:t xml:space="preserve">The parish councillors unanimously </w:t>
      </w:r>
      <w:r w:rsidR="000A10C1">
        <w:rPr>
          <w:rFonts w:ascii="Book Antiqua" w:hAnsi="Book Antiqua"/>
          <w:b/>
          <w:bCs/>
          <w:lang w:val="en-GB"/>
        </w:rPr>
        <w:t xml:space="preserve">recommend </w:t>
      </w:r>
      <w:r w:rsidRPr="00AF099E">
        <w:rPr>
          <w:rFonts w:ascii="Book Antiqua" w:hAnsi="Book Antiqua"/>
          <w:b/>
          <w:bCs/>
          <w:lang w:val="en-GB"/>
        </w:rPr>
        <w:t>refus</w:t>
      </w:r>
      <w:r w:rsidR="000A10C1">
        <w:rPr>
          <w:rFonts w:ascii="Book Antiqua" w:hAnsi="Book Antiqua"/>
          <w:b/>
          <w:bCs/>
          <w:lang w:val="en-GB"/>
        </w:rPr>
        <w:t xml:space="preserve">al of </w:t>
      </w:r>
      <w:r w:rsidRPr="00AF099E">
        <w:rPr>
          <w:rFonts w:ascii="Book Antiqua" w:hAnsi="Book Antiqua"/>
          <w:b/>
          <w:bCs/>
          <w:lang w:val="en-GB"/>
        </w:rPr>
        <w:t>the application for change of use.</w:t>
      </w:r>
      <w:r w:rsidR="00B87CC5" w:rsidRPr="00AF099E">
        <w:rPr>
          <w:rFonts w:ascii="Book Antiqua" w:hAnsi="Book Antiqua"/>
          <w:bCs/>
          <w:lang w:val="en-GB"/>
        </w:rPr>
        <w:t xml:space="preserve"> Members of the public present concurred with this view.</w:t>
      </w:r>
    </w:p>
    <w:p w14:paraId="2C74BE4A" w14:textId="77777777" w:rsidR="001E57CD" w:rsidRPr="000D7873" w:rsidRDefault="001E57CD" w:rsidP="000D7873">
      <w:pPr>
        <w:ind w:right="-720"/>
        <w:rPr>
          <w:rFonts w:ascii="Book Antiqua" w:hAnsi="Book Antiqua"/>
          <w:b/>
          <w:bCs/>
          <w:i/>
          <w:iCs/>
          <w:lang w:val="en-GB"/>
        </w:rPr>
      </w:pPr>
    </w:p>
    <w:p w14:paraId="59CBCFFE" w14:textId="435B0113" w:rsidR="001E57CD" w:rsidRPr="00AF099E" w:rsidRDefault="00C40A82" w:rsidP="00C40A82">
      <w:pPr>
        <w:pStyle w:val="ListParagraph"/>
        <w:numPr>
          <w:ilvl w:val="0"/>
          <w:numId w:val="1"/>
        </w:numPr>
        <w:ind w:right="-720"/>
        <w:rPr>
          <w:rFonts w:ascii="Book Antiqua" w:hAnsi="Book Antiqua"/>
          <w:lang w:val="en-GB"/>
        </w:rPr>
      </w:pPr>
      <w:r w:rsidRPr="00AF099E">
        <w:rPr>
          <w:rFonts w:ascii="Book Antiqua" w:hAnsi="Book Antiqua"/>
          <w:lang w:val="en-GB"/>
        </w:rPr>
        <w:t>Review of expenditure</w:t>
      </w:r>
    </w:p>
    <w:p w14:paraId="154516CA" w14:textId="18A75D44" w:rsidR="00C40A82" w:rsidRPr="00AF099E" w:rsidRDefault="00C40A82" w:rsidP="00C40A82">
      <w:pPr>
        <w:pStyle w:val="ListParagraph"/>
        <w:ind w:right="-720"/>
        <w:rPr>
          <w:rFonts w:ascii="Book Antiqua" w:hAnsi="Book Antiqua"/>
          <w:lang w:val="en-GB"/>
        </w:rPr>
      </w:pPr>
      <w:r w:rsidRPr="00AF099E">
        <w:rPr>
          <w:rFonts w:ascii="Book Antiqua" w:hAnsi="Book Antiqua"/>
          <w:lang w:val="en-GB"/>
        </w:rPr>
        <w:t>Members considered the projections of spend for</w:t>
      </w:r>
      <w:r w:rsidR="00A61242" w:rsidRPr="00AF099E">
        <w:rPr>
          <w:rFonts w:ascii="Book Antiqua" w:hAnsi="Book Antiqua"/>
          <w:lang w:val="en-GB"/>
        </w:rPr>
        <w:t xml:space="preserve"> the 2022/23 budget against the</w:t>
      </w:r>
      <w:r w:rsidR="00ED609A" w:rsidRPr="00AF099E">
        <w:rPr>
          <w:rFonts w:ascii="Book Antiqua" w:hAnsi="Book Antiqua"/>
          <w:lang w:val="en-GB"/>
        </w:rPr>
        <w:t xml:space="preserve"> current </w:t>
      </w:r>
      <w:r w:rsidR="00A61242" w:rsidRPr="00AF099E">
        <w:rPr>
          <w:rFonts w:ascii="Book Antiqua" w:hAnsi="Book Antiqua"/>
          <w:lang w:val="en-GB"/>
        </w:rPr>
        <w:t xml:space="preserve">approved budget. At the moment it is estimated that spend incurred </w:t>
      </w:r>
      <w:r w:rsidR="00ED609A" w:rsidRPr="00AF099E">
        <w:rPr>
          <w:rFonts w:ascii="Book Antiqua" w:hAnsi="Book Antiqua"/>
          <w:lang w:val="en-GB"/>
        </w:rPr>
        <w:t>in</w:t>
      </w:r>
      <w:r w:rsidR="006D5775">
        <w:rPr>
          <w:rFonts w:ascii="Book Antiqua" w:hAnsi="Book Antiqua"/>
          <w:lang w:val="en-GB"/>
        </w:rPr>
        <w:t xml:space="preserve"> </w:t>
      </w:r>
      <w:r w:rsidR="00ED609A" w:rsidRPr="00AF099E">
        <w:rPr>
          <w:rFonts w:ascii="Book Antiqua" w:hAnsi="Book Antiqua"/>
          <w:lang w:val="en-GB"/>
        </w:rPr>
        <w:t xml:space="preserve">2021/22 </w:t>
      </w:r>
      <w:r w:rsidR="00A61242" w:rsidRPr="00AF099E">
        <w:rPr>
          <w:rFonts w:ascii="Book Antiqua" w:hAnsi="Book Antiqua"/>
          <w:lang w:val="en-GB"/>
        </w:rPr>
        <w:t xml:space="preserve">will exceed the current budget by approximately £500. </w:t>
      </w:r>
      <w:r w:rsidR="00ED609A" w:rsidRPr="00AF099E">
        <w:rPr>
          <w:rFonts w:ascii="Book Antiqua" w:hAnsi="Book Antiqua"/>
          <w:lang w:val="en-GB"/>
        </w:rPr>
        <w:t xml:space="preserve">The carry forward will ensure that expenditure is met. </w:t>
      </w:r>
      <w:r w:rsidR="00A61242" w:rsidRPr="00AF099E">
        <w:rPr>
          <w:rFonts w:ascii="Book Antiqua" w:hAnsi="Book Antiqua"/>
          <w:lang w:val="en-GB"/>
        </w:rPr>
        <w:t>This is</w:t>
      </w:r>
      <w:r w:rsidR="00ED609A" w:rsidRPr="00AF099E">
        <w:rPr>
          <w:rFonts w:ascii="Book Antiqua" w:hAnsi="Book Antiqua"/>
          <w:lang w:val="en-GB"/>
        </w:rPr>
        <w:t xml:space="preserve"> also</w:t>
      </w:r>
      <w:r w:rsidR="00A61242" w:rsidRPr="00AF099E">
        <w:rPr>
          <w:rFonts w:ascii="Book Antiqua" w:hAnsi="Book Antiqua"/>
          <w:lang w:val="en-GB"/>
        </w:rPr>
        <w:t xml:space="preserve"> mitigated by a generous donation towards the refurbishment of the 2 X-BT boxes….one is used for the defibrillator and the other is a Book Box.</w:t>
      </w:r>
    </w:p>
    <w:p w14:paraId="31CDCEC6" w14:textId="4092CFBF" w:rsidR="00A61242" w:rsidRPr="00AF099E" w:rsidRDefault="00A61242" w:rsidP="00C40A82">
      <w:pPr>
        <w:pStyle w:val="ListParagraph"/>
        <w:ind w:right="-720"/>
        <w:rPr>
          <w:rFonts w:ascii="Book Antiqua" w:hAnsi="Book Antiqua"/>
          <w:lang w:val="en-GB"/>
        </w:rPr>
      </w:pPr>
      <w:r w:rsidRPr="00AF099E">
        <w:rPr>
          <w:rFonts w:ascii="Book Antiqua" w:hAnsi="Book Antiqua"/>
          <w:lang w:val="en-GB"/>
        </w:rPr>
        <w:t>Future inflation is not know</w:t>
      </w:r>
      <w:r w:rsidR="00ED609A" w:rsidRPr="00AF099E">
        <w:rPr>
          <w:rFonts w:ascii="Book Antiqua" w:hAnsi="Book Antiqua"/>
          <w:lang w:val="en-GB"/>
        </w:rPr>
        <w:t>n</w:t>
      </w:r>
      <w:r w:rsidRPr="00AF099E">
        <w:rPr>
          <w:rFonts w:ascii="Book Antiqua" w:hAnsi="Book Antiqua"/>
          <w:lang w:val="en-GB"/>
        </w:rPr>
        <w:t xml:space="preserve"> but an estimate of 4% </w:t>
      </w:r>
      <w:r w:rsidR="00FA332B" w:rsidRPr="00AF099E">
        <w:rPr>
          <w:rFonts w:ascii="Book Antiqua" w:hAnsi="Book Antiqua"/>
          <w:lang w:val="en-GB"/>
        </w:rPr>
        <w:t>has been agreed as one to use for the roll-forward budget for 2022/2023.</w:t>
      </w:r>
    </w:p>
    <w:p w14:paraId="2B7B977D" w14:textId="77777777" w:rsidR="00FA332B" w:rsidRPr="00AF099E" w:rsidRDefault="00FA332B" w:rsidP="00C40A82">
      <w:pPr>
        <w:pStyle w:val="ListParagraph"/>
        <w:ind w:right="-720"/>
        <w:rPr>
          <w:rFonts w:ascii="Book Antiqua" w:hAnsi="Book Antiqua"/>
          <w:lang w:val="en-GB"/>
        </w:rPr>
      </w:pPr>
      <w:r w:rsidRPr="00AF099E">
        <w:rPr>
          <w:rFonts w:ascii="Book Antiqua" w:hAnsi="Book Antiqua"/>
          <w:lang w:val="en-GB"/>
        </w:rPr>
        <w:t>A full estimate of its impact on the level of budget for which the precept will</w:t>
      </w:r>
    </w:p>
    <w:p w14:paraId="423D795B" w14:textId="11FF795B" w:rsidR="00FA332B" w:rsidRPr="00AF099E" w:rsidRDefault="00ED609A" w:rsidP="00C40A82">
      <w:pPr>
        <w:pStyle w:val="ListParagraph"/>
        <w:ind w:right="-720"/>
        <w:rPr>
          <w:rFonts w:ascii="Book Antiqua" w:hAnsi="Book Antiqua"/>
          <w:lang w:val="en-GB"/>
        </w:rPr>
      </w:pPr>
      <w:r w:rsidRPr="00AF099E">
        <w:rPr>
          <w:rFonts w:ascii="Book Antiqua" w:hAnsi="Book Antiqua"/>
          <w:lang w:val="en-GB"/>
        </w:rPr>
        <w:t>b</w:t>
      </w:r>
      <w:r w:rsidR="00FA332B" w:rsidRPr="00AF099E">
        <w:rPr>
          <w:rFonts w:ascii="Book Antiqua" w:hAnsi="Book Antiqua"/>
          <w:lang w:val="en-GB"/>
        </w:rPr>
        <w:t xml:space="preserve">e circulated. </w:t>
      </w:r>
      <w:r w:rsidRPr="00AF099E">
        <w:rPr>
          <w:rFonts w:ascii="Book Antiqua" w:hAnsi="Book Antiqua"/>
          <w:lang w:val="en-GB"/>
        </w:rPr>
        <w:t>If approved that will allow the council to meet the time limit set by South Norfolk Council Finance Department.</w:t>
      </w:r>
    </w:p>
    <w:p w14:paraId="00C7F86B" w14:textId="60ACC052" w:rsidR="00332DB5" w:rsidRPr="00AF099E" w:rsidRDefault="00332DB5" w:rsidP="00ED609A">
      <w:pPr>
        <w:rPr>
          <w:rFonts w:ascii="Book Antiqua" w:hAnsi="Book Antiqua"/>
          <w:b/>
          <w:bCs/>
          <w:i/>
          <w:iCs/>
          <w:lang w:val="en-GB"/>
        </w:rPr>
      </w:pPr>
    </w:p>
    <w:p w14:paraId="2B55F29F" w14:textId="07B42BC8" w:rsidR="00912CD8" w:rsidRPr="00AF099E" w:rsidRDefault="00ED609A" w:rsidP="00ED609A">
      <w:pPr>
        <w:pStyle w:val="ListParagraph"/>
        <w:numPr>
          <w:ilvl w:val="0"/>
          <w:numId w:val="1"/>
        </w:numPr>
        <w:ind w:right="-720"/>
        <w:rPr>
          <w:rFonts w:ascii="Book Antiqua" w:hAnsi="Book Antiqua"/>
          <w:i/>
          <w:iCs/>
          <w:lang w:val="en-GB"/>
        </w:rPr>
      </w:pPr>
      <w:r w:rsidRPr="00AF099E">
        <w:rPr>
          <w:rFonts w:ascii="Book Antiqua" w:hAnsi="Book Antiqua"/>
          <w:i/>
          <w:iCs/>
          <w:lang w:val="en-GB"/>
        </w:rPr>
        <w:t xml:space="preserve"> </w:t>
      </w:r>
      <w:r w:rsidR="00AC3332" w:rsidRPr="00AF099E">
        <w:rPr>
          <w:rFonts w:ascii="Book Antiqua" w:hAnsi="Book Antiqua"/>
          <w:i/>
          <w:iCs/>
          <w:lang w:val="en-GB"/>
        </w:rPr>
        <w:t>I</w:t>
      </w:r>
      <w:r w:rsidR="0074618C" w:rsidRPr="00AF099E">
        <w:rPr>
          <w:rFonts w:ascii="Book Antiqua" w:hAnsi="Book Antiqua"/>
          <w:i/>
          <w:iCs/>
          <w:lang w:val="en-GB"/>
        </w:rPr>
        <w:t>tems for consideration.</w:t>
      </w:r>
    </w:p>
    <w:p w14:paraId="17EF908F" w14:textId="5CB7BE47" w:rsidR="00912CD8" w:rsidRPr="00AF099E" w:rsidRDefault="00ED609A" w:rsidP="00764DBD">
      <w:pPr>
        <w:pStyle w:val="ListParagraph"/>
        <w:numPr>
          <w:ilvl w:val="0"/>
          <w:numId w:val="2"/>
        </w:numPr>
        <w:ind w:right="-720"/>
        <w:rPr>
          <w:rFonts w:ascii="Book Antiqua" w:hAnsi="Book Antiqua"/>
          <w:i/>
          <w:iCs/>
          <w:lang w:val="en-GB"/>
        </w:rPr>
      </w:pPr>
      <w:r w:rsidRPr="00AF099E">
        <w:rPr>
          <w:rFonts w:ascii="Book Antiqua" w:hAnsi="Book Antiqua"/>
          <w:b/>
          <w:bCs/>
          <w:i/>
          <w:iCs/>
          <w:lang w:val="en-GB"/>
        </w:rPr>
        <w:t xml:space="preserve">Community </w:t>
      </w:r>
      <w:r w:rsidR="0074618C" w:rsidRPr="00AF099E">
        <w:rPr>
          <w:rFonts w:ascii="Book Antiqua" w:hAnsi="Book Antiqua"/>
          <w:b/>
          <w:bCs/>
          <w:i/>
          <w:iCs/>
          <w:lang w:val="en-GB"/>
        </w:rPr>
        <w:t>Award</w:t>
      </w:r>
      <w:proofErr w:type="gramStart"/>
      <w:r w:rsidR="0074618C" w:rsidRPr="00AF099E">
        <w:rPr>
          <w:rFonts w:ascii="Book Antiqua" w:hAnsi="Book Antiqua"/>
          <w:i/>
          <w:iCs/>
          <w:lang w:val="en-GB"/>
        </w:rPr>
        <w:t xml:space="preserve"> ..</w:t>
      </w:r>
      <w:proofErr w:type="gramEnd"/>
      <w:r w:rsidR="0074618C" w:rsidRPr="00AF099E">
        <w:rPr>
          <w:rFonts w:ascii="Book Antiqua" w:hAnsi="Book Antiqua"/>
          <w:i/>
          <w:iCs/>
          <w:lang w:val="en-GB"/>
        </w:rPr>
        <w:t>re</w:t>
      </w:r>
      <w:r w:rsidR="003A3FB1" w:rsidRPr="00AF099E">
        <w:rPr>
          <w:rFonts w:ascii="Book Antiqua" w:hAnsi="Book Antiqua"/>
          <w:i/>
          <w:iCs/>
          <w:lang w:val="en-GB"/>
        </w:rPr>
        <w:t xml:space="preserve">ceived from Lord Dannatt on behalf of the village. The award is to recognise the effort made by the village during the </w:t>
      </w:r>
      <w:proofErr w:type="gramStart"/>
      <w:r w:rsidR="003A3FB1" w:rsidRPr="00AF099E">
        <w:rPr>
          <w:rFonts w:ascii="Book Antiqua" w:hAnsi="Book Antiqua"/>
          <w:i/>
          <w:iCs/>
          <w:lang w:val="en-GB"/>
        </w:rPr>
        <w:t xml:space="preserve">height  </w:t>
      </w:r>
      <w:r w:rsidR="006D5775">
        <w:rPr>
          <w:rFonts w:ascii="Book Antiqua" w:hAnsi="Book Antiqua"/>
          <w:i/>
          <w:iCs/>
          <w:lang w:val="en-GB"/>
        </w:rPr>
        <w:t>o</w:t>
      </w:r>
      <w:r w:rsidR="003A3FB1" w:rsidRPr="00AF099E">
        <w:rPr>
          <w:rFonts w:ascii="Book Antiqua" w:hAnsi="Book Antiqua"/>
          <w:i/>
          <w:iCs/>
          <w:lang w:val="en-GB"/>
        </w:rPr>
        <w:t>f</w:t>
      </w:r>
      <w:proofErr w:type="gramEnd"/>
      <w:r w:rsidR="003A3FB1" w:rsidRPr="00AF099E">
        <w:rPr>
          <w:rFonts w:ascii="Book Antiqua" w:hAnsi="Book Antiqua"/>
          <w:i/>
          <w:iCs/>
          <w:lang w:val="en-GB"/>
        </w:rPr>
        <w:t xml:space="preserve"> the Covid19 epidemic. It will be displayed at the foot of the village sign.</w:t>
      </w:r>
    </w:p>
    <w:p w14:paraId="337141BE" w14:textId="100B83C9" w:rsidR="00AA51C8" w:rsidRPr="00AF099E" w:rsidRDefault="0074618C" w:rsidP="00100F34">
      <w:pPr>
        <w:pStyle w:val="ListParagraph"/>
        <w:numPr>
          <w:ilvl w:val="0"/>
          <w:numId w:val="2"/>
        </w:numPr>
        <w:ind w:right="-720"/>
        <w:rPr>
          <w:rFonts w:ascii="Book Antiqua" w:hAnsi="Book Antiqua"/>
          <w:i/>
          <w:iCs/>
          <w:lang w:val="en-GB"/>
        </w:rPr>
      </w:pPr>
      <w:r w:rsidRPr="00AF099E">
        <w:rPr>
          <w:rFonts w:ascii="Book Antiqua" w:hAnsi="Book Antiqua"/>
          <w:b/>
          <w:bCs/>
          <w:i/>
          <w:iCs/>
          <w:lang w:val="en-GB"/>
        </w:rPr>
        <w:t>Footpaths</w:t>
      </w:r>
      <w:r w:rsidR="008F3FAE" w:rsidRPr="00AF099E">
        <w:rPr>
          <w:rFonts w:ascii="Book Antiqua" w:hAnsi="Book Antiqua"/>
          <w:i/>
          <w:iCs/>
          <w:lang w:val="en-GB"/>
        </w:rPr>
        <w:t>….</w:t>
      </w:r>
      <w:r w:rsidRPr="00AF099E">
        <w:rPr>
          <w:rFonts w:ascii="Book Antiqua" w:hAnsi="Book Antiqua"/>
          <w:i/>
          <w:iCs/>
          <w:lang w:val="en-GB"/>
        </w:rPr>
        <w:t>.</w:t>
      </w:r>
      <w:r w:rsidR="00AA51C8" w:rsidRPr="00AF099E">
        <w:rPr>
          <w:rFonts w:ascii="Book Antiqua" w:hAnsi="Book Antiqua"/>
          <w:i/>
          <w:iCs/>
          <w:lang w:val="en-GB"/>
        </w:rPr>
        <w:t>FP21.</w:t>
      </w:r>
      <w:r w:rsidR="003A3FB1" w:rsidRPr="00AF099E">
        <w:rPr>
          <w:rFonts w:ascii="Book Antiqua" w:hAnsi="Book Antiqua"/>
          <w:i/>
          <w:iCs/>
          <w:lang w:val="en-GB"/>
        </w:rPr>
        <w:t>The clerk reported that no progressed appears to have been made by Norfolk County Council to ‘enforce’ the opening of this foot pa</w:t>
      </w:r>
      <w:r w:rsidR="00AA51C8" w:rsidRPr="00AF099E">
        <w:rPr>
          <w:rFonts w:ascii="Book Antiqua" w:hAnsi="Book Antiqua"/>
          <w:i/>
          <w:iCs/>
          <w:lang w:val="en-GB"/>
        </w:rPr>
        <w:t>th. Members asked that a direct approach is made to our county councillor Alison Thomas to bring the stalemate to an end. It first arose nearly 10 years ago</w:t>
      </w:r>
    </w:p>
    <w:p w14:paraId="709C2DD8" w14:textId="7E48C88C" w:rsidR="00100F34" w:rsidRPr="00AF099E" w:rsidRDefault="00AA51C8" w:rsidP="00AA51C8">
      <w:pPr>
        <w:ind w:left="720" w:right="-720"/>
        <w:rPr>
          <w:rFonts w:ascii="Book Antiqua" w:hAnsi="Book Antiqua"/>
          <w:i/>
          <w:iCs/>
          <w:lang w:val="en-GB"/>
        </w:rPr>
      </w:pPr>
      <w:r w:rsidRPr="00AF099E">
        <w:rPr>
          <w:rFonts w:ascii="Book Antiqua" w:hAnsi="Book Antiqua"/>
          <w:i/>
          <w:iCs/>
          <w:lang w:val="en-GB"/>
        </w:rPr>
        <w:t xml:space="preserve">    </w:t>
      </w:r>
      <w:r w:rsidR="00332DB5" w:rsidRPr="00AF099E">
        <w:rPr>
          <w:rFonts w:ascii="Book Antiqua" w:hAnsi="Book Antiqua"/>
          <w:i/>
          <w:iCs/>
          <w:lang w:val="en-GB"/>
        </w:rPr>
        <w:t xml:space="preserve"> </w:t>
      </w:r>
      <w:r w:rsidR="008F3FAE" w:rsidRPr="00AF099E">
        <w:rPr>
          <w:rFonts w:ascii="Book Antiqua" w:hAnsi="Book Antiqua"/>
          <w:i/>
          <w:iCs/>
          <w:lang w:val="en-GB"/>
        </w:rPr>
        <w:t xml:space="preserve"> FP6</w:t>
      </w:r>
      <w:r w:rsidRPr="00AF099E">
        <w:rPr>
          <w:rFonts w:ascii="Book Antiqua" w:hAnsi="Book Antiqua"/>
          <w:i/>
          <w:iCs/>
          <w:lang w:val="en-GB"/>
        </w:rPr>
        <w:t xml:space="preserve">…It was agreed to erect the two missing signs that will identify the route </w:t>
      </w:r>
      <w:proofErr w:type="spellStart"/>
      <w:r w:rsidRPr="00AF099E">
        <w:rPr>
          <w:rFonts w:ascii="Book Antiqua" w:hAnsi="Book Antiqua"/>
          <w:i/>
          <w:iCs/>
          <w:lang w:val="en-GB"/>
        </w:rPr>
        <w:t>f</w:t>
      </w:r>
      <w:proofErr w:type="spellEnd"/>
      <w:r w:rsidRPr="00AF099E">
        <w:rPr>
          <w:rFonts w:ascii="Book Antiqua" w:hAnsi="Book Antiqua"/>
          <w:i/>
          <w:iCs/>
          <w:lang w:val="en-GB"/>
        </w:rPr>
        <w:t xml:space="preserve"> the   footpath in the area of Market Lane/Stubbs Green. Both signposts and post holders are available</w:t>
      </w:r>
      <w:r w:rsidR="00B248CE" w:rsidRPr="00AF099E">
        <w:rPr>
          <w:rFonts w:ascii="Book Antiqua" w:hAnsi="Book Antiqua"/>
          <w:i/>
          <w:iCs/>
          <w:lang w:val="en-GB"/>
        </w:rPr>
        <w:t>. The chairman will approach a resident who carried out a similar task in earlier years.</w:t>
      </w:r>
    </w:p>
    <w:p w14:paraId="54C33040" w14:textId="62EDDA07" w:rsidR="00E6167D" w:rsidRPr="00AF099E" w:rsidRDefault="00E6167D" w:rsidP="00100F34">
      <w:pPr>
        <w:pStyle w:val="ListParagraph"/>
        <w:numPr>
          <w:ilvl w:val="0"/>
          <w:numId w:val="2"/>
        </w:numPr>
        <w:ind w:right="-720"/>
        <w:rPr>
          <w:rFonts w:ascii="Book Antiqua" w:hAnsi="Book Antiqua"/>
          <w:i/>
          <w:iCs/>
          <w:lang w:val="en-GB"/>
        </w:rPr>
      </w:pPr>
      <w:r w:rsidRPr="00AF099E">
        <w:rPr>
          <w:rFonts w:ascii="Book Antiqua" w:hAnsi="Book Antiqua"/>
          <w:b/>
          <w:bCs/>
          <w:i/>
          <w:iCs/>
          <w:lang w:val="en-GB"/>
        </w:rPr>
        <w:t>Black and White signposts</w:t>
      </w:r>
      <w:r w:rsidR="00B248CE" w:rsidRPr="00AF099E">
        <w:rPr>
          <w:rFonts w:ascii="Book Antiqua" w:hAnsi="Book Antiqua"/>
          <w:b/>
          <w:bCs/>
          <w:i/>
          <w:iCs/>
          <w:lang w:val="en-GB"/>
        </w:rPr>
        <w:t xml:space="preserve">. </w:t>
      </w:r>
      <w:r w:rsidR="00B248CE" w:rsidRPr="00AF099E">
        <w:rPr>
          <w:rFonts w:ascii="Book Antiqua" w:hAnsi="Book Antiqua"/>
          <w:i/>
          <w:iCs/>
          <w:lang w:val="en-GB"/>
        </w:rPr>
        <w:t>It was agreed to approach Highways to remove the present signpost from the hedge opposite Eastell’s Lane with a view to its refurbishment/repainting and the making of a new direction arm. It is hoped it can be re-located on the other side of the road in the wide grassy area.</w:t>
      </w:r>
      <w:r w:rsidR="008774F7" w:rsidRPr="00AF099E">
        <w:rPr>
          <w:rFonts w:ascii="Book Antiqua" w:hAnsi="Book Antiqua"/>
          <w:i/>
          <w:iCs/>
          <w:lang w:val="en-GB"/>
        </w:rPr>
        <w:t xml:space="preserve"> It is hoped to follow this by a ‘one post at a time’ approach to refurbish the other 6/7 posts in similar need.</w:t>
      </w:r>
    </w:p>
    <w:p w14:paraId="225C46FB" w14:textId="6481CFF3" w:rsidR="00912CD8" w:rsidRPr="00AF099E" w:rsidRDefault="00100F34" w:rsidP="00100F34">
      <w:pPr>
        <w:pStyle w:val="ListParagraph"/>
        <w:numPr>
          <w:ilvl w:val="0"/>
          <w:numId w:val="2"/>
        </w:numPr>
        <w:ind w:right="-720"/>
        <w:rPr>
          <w:rFonts w:ascii="Book Antiqua" w:hAnsi="Book Antiqua"/>
          <w:i/>
          <w:iCs/>
          <w:lang w:val="en-GB"/>
        </w:rPr>
      </w:pPr>
      <w:r w:rsidRPr="00AF099E">
        <w:rPr>
          <w:rFonts w:ascii="Book Antiqua" w:hAnsi="Book Antiqua"/>
          <w:b/>
          <w:bCs/>
          <w:i/>
          <w:iCs/>
          <w:lang w:val="en-GB"/>
        </w:rPr>
        <w:t xml:space="preserve">Platinum </w:t>
      </w:r>
      <w:proofErr w:type="gramStart"/>
      <w:r w:rsidRPr="00AF099E">
        <w:rPr>
          <w:rFonts w:ascii="Book Antiqua" w:hAnsi="Book Antiqua"/>
          <w:b/>
          <w:bCs/>
          <w:i/>
          <w:iCs/>
          <w:lang w:val="en-GB"/>
        </w:rPr>
        <w:t xml:space="preserve">Jubilee  </w:t>
      </w:r>
      <w:r w:rsidR="008774F7" w:rsidRPr="00AF099E">
        <w:rPr>
          <w:rFonts w:ascii="Book Antiqua" w:hAnsi="Book Antiqua"/>
          <w:i/>
          <w:iCs/>
          <w:lang w:val="en-GB"/>
        </w:rPr>
        <w:t>The</w:t>
      </w:r>
      <w:proofErr w:type="gramEnd"/>
      <w:r w:rsidR="008774F7" w:rsidRPr="00AF099E">
        <w:rPr>
          <w:rFonts w:ascii="Book Antiqua" w:hAnsi="Book Antiqua"/>
          <w:i/>
          <w:iCs/>
          <w:lang w:val="en-GB"/>
        </w:rPr>
        <w:t xml:space="preserve"> meeting agreed to begin the planning process for the event. The SVA will invited to share ideas and plot the way forward</w:t>
      </w:r>
      <w:r w:rsidR="008774F7" w:rsidRPr="00AF099E">
        <w:rPr>
          <w:rFonts w:ascii="Book Antiqua" w:hAnsi="Book Antiqua"/>
          <w:b/>
          <w:bCs/>
          <w:i/>
          <w:iCs/>
          <w:lang w:val="en-GB"/>
        </w:rPr>
        <w:t xml:space="preserve">. </w:t>
      </w:r>
      <w:r w:rsidR="008774F7" w:rsidRPr="00AF099E">
        <w:rPr>
          <w:rFonts w:ascii="Book Antiqua" w:hAnsi="Book Antiqua"/>
          <w:i/>
          <w:iCs/>
          <w:lang w:val="en-GB"/>
        </w:rPr>
        <w:t xml:space="preserve">The beacon basket will be built at Shotesham Estate with </w:t>
      </w:r>
      <w:r w:rsidR="00DD00E2" w:rsidRPr="00AF099E">
        <w:rPr>
          <w:rFonts w:ascii="Book Antiqua" w:hAnsi="Book Antiqua"/>
          <w:i/>
          <w:iCs/>
          <w:lang w:val="en-GB"/>
        </w:rPr>
        <w:t>materials</w:t>
      </w:r>
      <w:r w:rsidR="008774F7" w:rsidRPr="00AF099E">
        <w:rPr>
          <w:rFonts w:ascii="Book Antiqua" w:hAnsi="Book Antiqua"/>
          <w:i/>
          <w:iCs/>
          <w:lang w:val="en-GB"/>
        </w:rPr>
        <w:t xml:space="preserve"> provided/funded by the PC</w:t>
      </w:r>
      <w:r w:rsidR="00DD00E2" w:rsidRPr="00AF099E">
        <w:rPr>
          <w:rFonts w:ascii="Book Antiqua" w:hAnsi="Book Antiqua"/>
          <w:i/>
          <w:iCs/>
          <w:lang w:val="en-GB"/>
        </w:rPr>
        <w:t>.</w:t>
      </w:r>
    </w:p>
    <w:p w14:paraId="2D73EA91" w14:textId="195B741A" w:rsidR="00DD00E2" w:rsidRPr="00AF099E" w:rsidRDefault="00DD00E2" w:rsidP="00DD00E2">
      <w:pPr>
        <w:pStyle w:val="ListParagraph"/>
        <w:ind w:left="1080" w:right="-720"/>
        <w:rPr>
          <w:rFonts w:ascii="Book Antiqua" w:hAnsi="Book Antiqua"/>
          <w:i/>
          <w:iCs/>
          <w:lang w:val="en-GB"/>
        </w:rPr>
      </w:pPr>
      <w:r w:rsidRPr="00AF099E">
        <w:rPr>
          <w:rFonts w:ascii="Book Antiqua" w:hAnsi="Book Antiqua"/>
          <w:i/>
          <w:iCs/>
          <w:lang w:val="en-GB"/>
        </w:rPr>
        <w:t>A number of sites were suggested and an approach will be made to site owner as soon as possible.</w:t>
      </w:r>
    </w:p>
    <w:p w14:paraId="7A57FBA2" w14:textId="1A23EAFC" w:rsidR="00C23FDA" w:rsidRPr="00AF099E" w:rsidRDefault="00912CD8" w:rsidP="00B67AE4">
      <w:pPr>
        <w:pStyle w:val="ListParagraph"/>
        <w:numPr>
          <w:ilvl w:val="0"/>
          <w:numId w:val="2"/>
        </w:numPr>
        <w:ind w:right="-720"/>
        <w:rPr>
          <w:rFonts w:ascii="Book Antiqua" w:hAnsi="Book Antiqua"/>
          <w:i/>
          <w:iCs/>
          <w:lang w:val="en-GB"/>
        </w:rPr>
      </w:pPr>
      <w:r w:rsidRPr="00AF099E">
        <w:rPr>
          <w:rFonts w:ascii="Book Antiqua" w:hAnsi="Book Antiqua"/>
          <w:b/>
          <w:bCs/>
          <w:i/>
          <w:iCs/>
          <w:lang w:val="en-GB"/>
        </w:rPr>
        <w:t xml:space="preserve">Future </w:t>
      </w:r>
      <w:r w:rsidR="00100F34" w:rsidRPr="00AF099E">
        <w:rPr>
          <w:rFonts w:ascii="Book Antiqua" w:hAnsi="Book Antiqua"/>
          <w:b/>
          <w:bCs/>
          <w:i/>
          <w:iCs/>
          <w:lang w:val="en-GB"/>
        </w:rPr>
        <w:t>dates/</w:t>
      </w:r>
      <w:r w:rsidRPr="00AF099E">
        <w:rPr>
          <w:rFonts w:ascii="Book Antiqua" w:hAnsi="Book Antiqua"/>
          <w:b/>
          <w:bCs/>
          <w:i/>
          <w:iCs/>
          <w:lang w:val="en-GB"/>
        </w:rPr>
        <w:t>venue for PC meetings</w:t>
      </w:r>
      <w:r w:rsidRPr="00AF099E">
        <w:rPr>
          <w:rFonts w:ascii="Book Antiqua" w:hAnsi="Book Antiqua"/>
          <w:i/>
          <w:iCs/>
          <w:lang w:val="en-GB"/>
        </w:rPr>
        <w:t>…</w:t>
      </w:r>
      <w:r w:rsidR="00DD00E2" w:rsidRPr="00AF099E">
        <w:rPr>
          <w:rFonts w:ascii="Book Antiqua" w:hAnsi="Book Antiqua"/>
          <w:i/>
          <w:iCs/>
          <w:lang w:val="en-GB"/>
        </w:rPr>
        <w:t xml:space="preserve">It was greed to meet at the Trinity on </w:t>
      </w:r>
      <w:r w:rsidR="00325765" w:rsidRPr="00AF099E">
        <w:rPr>
          <w:rFonts w:ascii="Book Antiqua" w:hAnsi="Book Antiqua"/>
          <w:i/>
          <w:iCs/>
          <w:lang w:val="en-GB"/>
        </w:rPr>
        <w:t>Jan</w:t>
      </w:r>
      <w:r w:rsidR="00DD00E2" w:rsidRPr="00AF099E">
        <w:rPr>
          <w:rFonts w:ascii="Book Antiqua" w:hAnsi="Book Antiqua"/>
          <w:i/>
          <w:iCs/>
          <w:lang w:val="en-GB"/>
        </w:rPr>
        <w:t xml:space="preserve">12th, </w:t>
      </w:r>
      <w:r w:rsidR="00325765" w:rsidRPr="00AF099E">
        <w:rPr>
          <w:rFonts w:ascii="Book Antiqua" w:hAnsi="Book Antiqua"/>
          <w:i/>
          <w:iCs/>
          <w:lang w:val="en-GB"/>
        </w:rPr>
        <w:t>March</w:t>
      </w:r>
      <w:r w:rsidR="00DD00E2" w:rsidRPr="00AF099E">
        <w:rPr>
          <w:rFonts w:ascii="Book Antiqua" w:hAnsi="Book Antiqua"/>
          <w:i/>
          <w:iCs/>
          <w:lang w:val="en-GB"/>
        </w:rPr>
        <w:t xml:space="preserve"> 2</w:t>
      </w:r>
      <w:r w:rsidR="00DD00E2" w:rsidRPr="00AF099E">
        <w:rPr>
          <w:rFonts w:ascii="Book Antiqua" w:hAnsi="Book Antiqua"/>
          <w:i/>
          <w:iCs/>
          <w:vertAlign w:val="superscript"/>
          <w:lang w:val="en-GB"/>
        </w:rPr>
        <w:t>nd</w:t>
      </w:r>
      <w:r w:rsidR="00DD00E2" w:rsidRPr="00AF099E">
        <w:rPr>
          <w:rFonts w:ascii="Book Antiqua" w:hAnsi="Book Antiqua"/>
          <w:i/>
          <w:iCs/>
          <w:lang w:val="en-GB"/>
        </w:rPr>
        <w:t xml:space="preserve"> and the 4</w:t>
      </w:r>
      <w:r w:rsidR="00DD00E2" w:rsidRPr="00AF099E">
        <w:rPr>
          <w:rFonts w:ascii="Book Antiqua" w:hAnsi="Book Antiqua"/>
          <w:i/>
          <w:iCs/>
          <w:vertAlign w:val="superscript"/>
          <w:lang w:val="en-GB"/>
        </w:rPr>
        <w:t>th</w:t>
      </w:r>
      <w:r w:rsidR="00DD00E2" w:rsidRPr="00AF099E">
        <w:rPr>
          <w:rFonts w:ascii="Book Antiqua" w:hAnsi="Book Antiqua"/>
          <w:i/>
          <w:iCs/>
          <w:lang w:val="en-GB"/>
        </w:rPr>
        <w:t xml:space="preserve"> of </w:t>
      </w:r>
      <w:r w:rsidR="00325765" w:rsidRPr="00AF099E">
        <w:rPr>
          <w:rFonts w:ascii="Book Antiqua" w:hAnsi="Book Antiqua"/>
          <w:i/>
          <w:iCs/>
          <w:lang w:val="en-GB"/>
        </w:rPr>
        <w:t>May.</w:t>
      </w:r>
      <w:r w:rsidR="00DD00E2" w:rsidRPr="00AF099E">
        <w:rPr>
          <w:rFonts w:ascii="Book Antiqua" w:hAnsi="Book Antiqua"/>
          <w:i/>
          <w:iCs/>
          <w:lang w:val="en-GB"/>
        </w:rPr>
        <w:t xml:space="preserve"> The clerk will seek to book the dates with The Mercers as soon as possible.</w:t>
      </w:r>
    </w:p>
    <w:p w14:paraId="15C2E9BB" w14:textId="6EFA8203" w:rsidR="0027311A" w:rsidRPr="00AF099E" w:rsidRDefault="0027311A" w:rsidP="00DD00E2">
      <w:pPr>
        <w:pStyle w:val="ListParagraph"/>
        <w:ind w:right="-720"/>
        <w:rPr>
          <w:rFonts w:ascii="Book Antiqua" w:hAnsi="Book Antiqua"/>
          <w:lang w:val="en-GB"/>
        </w:rPr>
      </w:pPr>
    </w:p>
    <w:p w14:paraId="22A20485" w14:textId="77777777" w:rsidR="00B67AE4" w:rsidRPr="00AF099E" w:rsidRDefault="00B67AE4" w:rsidP="004932C1">
      <w:pPr>
        <w:ind w:right="-720"/>
        <w:rPr>
          <w:rFonts w:ascii="Book Antiqua" w:hAnsi="Book Antiqua"/>
          <w:lang w:val="en-GB"/>
        </w:rPr>
      </w:pPr>
    </w:p>
    <w:p w14:paraId="4612870F" w14:textId="63CF4BF6" w:rsidR="00355D49" w:rsidRPr="00AF099E" w:rsidRDefault="00B21E8B" w:rsidP="004932C1">
      <w:pPr>
        <w:ind w:right="-720"/>
        <w:rPr>
          <w:rFonts w:ascii="Book Antiqua" w:hAnsi="Book Antiqua"/>
          <w:lang w:val="en-GB"/>
        </w:rPr>
      </w:pPr>
      <w:r w:rsidRPr="00AF099E">
        <w:rPr>
          <w:rFonts w:ascii="Book Antiqua" w:hAnsi="Book Antiqua"/>
          <w:lang w:val="en-GB"/>
        </w:rPr>
        <w:t>J K Gough, The Clerk</w:t>
      </w:r>
    </w:p>
    <w:sectPr w:rsidR="00355D49" w:rsidRPr="00AF099E" w:rsidSect="00026B4B">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A78"/>
    <w:multiLevelType w:val="hybridMultilevel"/>
    <w:tmpl w:val="43A2F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ED3E62"/>
    <w:multiLevelType w:val="hybridMultilevel"/>
    <w:tmpl w:val="91D0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A199A"/>
    <w:multiLevelType w:val="hybridMultilevel"/>
    <w:tmpl w:val="E0FE21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3A059E2"/>
    <w:multiLevelType w:val="hybridMultilevel"/>
    <w:tmpl w:val="DEB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043EE"/>
    <w:multiLevelType w:val="hybridMultilevel"/>
    <w:tmpl w:val="E80C93A8"/>
    <w:lvl w:ilvl="0" w:tplc="9BBABB7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D67EFA"/>
    <w:multiLevelType w:val="hybridMultilevel"/>
    <w:tmpl w:val="0A56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33CAF"/>
    <w:multiLevelType w:val="hybridMultilevel"/>
    <w:tmpl w:val="6C90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076560"/>
    <w:multiLevelType w:val="hybridMultilevel"/>
    <w:tmpl w:val="A3FA2178"/>
    <w:lvl w:ilvl="0" w:tplc="51245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8C1AC6"/>
    <w:multiLevelType w:val="hybridMultilevel"/>
    <w:tmpl w:val="BACE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E6DFC"/>
    <w:multiLevelType w:val="hybridMultilevel"/>
    <w:tmpl w:val="0FB0555E"/>
    <w:lvl w:ilvl="0" w:tplc="9702B9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814B71"/>
    <w:multiLevelType w:val="hybridMultilevel"/>
    <w:tmpl w:val="B3F69726"/>
    <w:lvl w:ilvl="0" w:tplc="9EBE8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96F15"/>
    <w:multiLevelType w:val="multilevel"/>
    <w:tmpl w:val="9F1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46C89"/>
    <w:multiLevelType w:val="hybridMultilevel"/>
    <w:tmpl w:val="898E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12"/>
  </w:num>
  <w:num w:numId="6">
    <w:abstractNumId w:val="11"/>
  </w:num>
  <w:num w:numId="7">
    <w:abstractNumId w:val="5"/>
  </w:num>
  <w:num w:numId="8">
    <w:abstractNumId w:val="9"/>
  </w:num>
  <w:num w:numId="9">
    <w:abstractNumId w:val="1"/>
  </w:num>
  <w:num w:numId="10">
    <w:abstractNumId w:val="4"/>
  </w:num>
  <w:num w:numId="11">
    <w:abstractNumId w:val="10"/>
  </w:num>
  <w:num w:numId="12">
    <w:abstractNumId w:val="7"/>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9A1"/>
    <w:rsid w:val="00002FCD"/>
    <w:rsid w:val="000107FE"/>
    <w:rsid w:val="00010E9C"/>
    <w:rsid w:val="00012BB7"/>
    <w:rsid w:val="00013937"/>
    <w:rsid w:val="00017E81"/>
    <w:rsid w:val="00022882"/>
    <w:rsid w:val="00026B4B"/>
    <w:rsid w:val="00027191"/>
    <w:rsid w:val="00040140"/>
    <w:rsid w:val="000443EE"/>
    <w:rsid w:val="00046C39"/>
    <w:rsid w:val="00052912"/>
    <w:rsid w:val="00056B52"/>
    <w:rsid w:val="00056DEF"/>
    <w:rsid w:val="00074066"/>
    <w:rsid w:val="00080CEB"/>
    <w:rsid w:val="00085C7B"/>
    <w:rsid w:val="00093F64"/>
    <w:rsid w:val="0009466E"/>
    <w:rsid w:val="000A10C1"/>
    <w:rsid w:val="000A1CE3"/>
    <w:rsid w:val="000A7FA9"/>
    <w:rsid w:val="000B3065"/>
    <w:rsid w:val="000B4BC3"/>
    <w:rsid w:val="000B5F20"/>
    <w:rsid w:val="000C21FA"/>
    <w:rsid w:val="000D12CB"/>
    <w:rsid w:val="000D13E7"/>
    <w:rsid w:val="000D7873"/>
    <w:rsid w:val="000E05D3"/>
    <w:rsid w:val="000E2235"/>
    <w:rsid w:val="000E2F28"/>
    <w:rsid w:val="000E4020"/>
    <w:rsid w:val="000E6EBF"/>
    <w:rsid w:val="000E771F"/>
    <w:rsid w:val="000F4B72"/>
    <w:rsid w:val="00100F34"/>
    <w:rsid w:val="00101BA1"/>
    <w:rsid w:val="00113BA1"/>
    <w:rsid w:val="00116A99"/>
    <w:rsid w:val="00126E69"/>
    <w:rsid w:val="0013232C"/>
    <w:rsid w:val="001377CE"/>
    <w:rsid w:val="0014144D"/>
    <w:rsid w:val="0015119D"/>
    <w:rsid w:val="00156FE5"/>
    <w:rsid w:val="00164FF4"/>
    <w:rsid w:val="00175C23"/>
    <w:rsid w:val="00185C73"/>
    <w:rsid w:val="0019354B"/>
    <w:rsid w:val="00194933"/>
    <w:rsid w:val="00194B2A"/>
    <w:rsid w:val="00197952"/>
    <w:rsid w:val="001A3FC0"/>
    <w:rsid w:val="001B2874"/>
    <w:rsid w:val="001B46E2"/>
    <w:rsid w:val="001B6B7C"/>
    <w:rsid w:val="001C1216"/>
    <w:rsid w:val="001E57CD"/>
    <w:rsid w:val="001F023B"/>
    <w:rsid w:val="001F3102"/>
    <w:rsid w:val="001F3DBC"/>
    <w:rsid w:val="00204D81"/>
    <w:rsid w:val="0020540A"/>
    <w:rsid w:val="002060D5"/>
    <w:rsid w:val="00210CAF"/>
    <w:rsid w:val="00217124"/>
    <w:rsid w:val="0022077C"/>
    <w:rsid w:val="002218CD"/>
    <w:rsid w:val="00242CF5"/>
    <w:rsid w:val="0024512C"/>
    <w:rsid w:val="00250E49"/>
    <w:rsid w:val="0025698A"/>
    <w:rsid w:val="0026367C"/>
    <w:rsid w:val="0026476E"/>
    <w:rsid w:val="002677F2"/>
    <w:rsid w:val="0027311A"/>
    <w:rsid w:val="00274320"/>
    <w:rsid w:val="00275856"/>
    <w:rsid w:val="0028103D"/>
    <w:rsid w:val="002828B5"/>
    <w:rsid w:val="002845AB"/>
    <w:rsid w:val="00284914"/>
    <w:rsid w:val="0028641E"/>
    <w:rsid w:val="0029517B"/>
    <w:rsid w:val="00297BCF"/>
    <w:rsid w:val="002A65BE"/>
    <w:rsid w:val="002B564D"/>
    <w:rsid w:val="002B7542"/>
    <w:rsid w:val="002B7846"/>
    <w:rsid w:val="002C3D34"/>
    <w:rsid w:val="002C4130"/>
    <w:rsid w:val="002C6DF7"/>
    <w:rsid w:val="002D09ED"/>
    <w:rsid w:val="002E6F30"/>
    <w:rsid w:val="002F327A"/>
    <w:rsid w:val="002F5007"/>
    <w:rsid w:val="002F6B13"/>
    <w:rsid w:val="00302622"/>
    <w:rsid w:val="0030312F"/>
    <w:rsid w:val="00315797"/>
    <w:rsid w:val="00325765"/>
    <w:rsid w:val="00327F40"/>
    <w:rsid w:val="00332DB5"/>
    <w:rsid w:val="00334ABF"/>
    <w:rsid w:val="00340CFB"/>
    <w:rsid w:val="00352675"/>
    <w:rsid w:val="00352FBB"/>
    <w:rsid w:val="00355D49"/>
    <w:rsid w:val="00356441"/>
    <w:rsid w:val="0036179D"/>
    <w:rsid w:val="00362657"/>
    <w:rsid w:val="00363981"/>
    <w:rsid w:val="00363D41"/>
    <w:rsid w:val="0036666A"/>
    <w:rsid w:val="0039033E"/>
    <w:rsid w:val="003A0205"/>
    <w:rsid w:val="003A0824"/>
    <w:rsid w:val="003A3FB1"/>
    <w:rsid w:val="003A515F"/>
    <w:rsid w:val="003B6B55"/>
    <w:rsid w:val="003B6D6C"/>
    <w:rsid w:val="003C2979"/>
    <w:rsid w:val="003C3C40"/>
    <w:rsid w:val="003C4912"/>
    <w:rsid w:val="003C7C76"/>
    <w:rsid w:val="003D1526"/>
    <w:rsid w:val="003D2826"/>
    <w:rsid w:val="003D29AB"/>
    <w:rsid w:val="003D5C7F"/>
    <w:rsid w:val="003D62F1"/>
    <w:rsid w:val="003D7536"/>
    <w:rsid w:val="003E5B21"/>
    <w:rsid w:val="003F610A"/>
    <w:rsid w:val="00402925"/>
    <w:rsid w:val="00410FEC"/>
    <w:rsid w:val="004112A1"/>
    <w:rsid w:val="00417C63"/>
    <w:rsid w:val="0042176D"/>
    <w:rsid w:val="00432455"/>
    <w:rsid w:val="004353A2"/>
    <w:rsid w:val="00437EE0"/>
    <w:rsid w:val="004414F2"/>
    <w:rsid w:val="00442DBC"/>
    <w:rsid w:val="00445369"/>
    <w:rsid w:val="004505FB"/>
    <w:rsid w:val="0045073C"/>
    <w:rsid w:val="00450835"/>
    <w:rsid w:val="00465320"/>
    <w:rsid w:val="004654E4"/>
    <w:rsid w:val="00465739"/>
    <w:rsid w:val="00476311"/>
    <w:rsid w:val="00480A87"/>
    <w:rsid w:val="00480CE6"/>
    <w:rsid w:val="004811AC"/>
    <w:rsid w:val="00492FCA"/>
    <w:rsid w:val="004932C1"/>
    <w:rsid w:val="004A22FF"/>
    <w:rsid w:val="004B2882"/>
    <w:rsid w:val="004B4A62"/>
    <w:rsid w:val="004B6C31"/>
    <w:rsid w:val="004B73A4"/>
    <w:rsid w:val="004C1625"/>
    <w:rsid w:val="004C3078"/>
    <w:rsid w:val="004C7AD8"/>
    <w:rsid w:val="004D01A7"/>
    <w:rsid w:val="004E36F1"/>
    <w:rsid w:val="005052E0"/>
    <w:rsid w:val="00506CFE"/>
    <w:rsid w:val="00512D27"/>
    <w:rsid w:val="00513FFA"/>
    <w:rsid w:val="0051422F"/>
    <w:rsid w:val="00515344"/>
    <w:rsid w:val="00516F24"/>
    <w:rsid w:val="00521F2A"/>
    <w:rsid w:val="005246F7"/>
    <w:rsid w:val="00527C4F"/>
    <w:rsid w:val="0053148E"/>
    <w:rsid w:val="005444A7"/>
    <w:rsid w:val="00545207"/>
    <w:rsid w:val="00546272"/>
    <w:rsid w:val="0054671D"/>
    <w:rsid w:val="005503FE"/>
    <w:rsid w:val="00550940"/>
    <w:rsid w:val="005654BE"/>
    <w:rsid w:val="00566116"/>
    <w:rsid w:val="0057230A"/>
    <w:rsid w:val="00580313"/>
    <w:rsid w:val="00594480"/>
    <w:rsid w:val="005A0725"/>
    <w:rsid w:val="005A0BEB"/>
    <w:rsid w:val="005A66C6"/>
    <w:rsid w:val="005C13CA"/>
    <w:rsid w:val="005C19B3"/>
    <w:rsid w:val="005C52CA"/>
    <w:rsid w:val="005D00EB"/>
    <w:rsid w:val="005E465D"/>
    <w:rsid w:val="005F2E83"/>
    <w:rsid w:val="0060066B"/>
    <w:rsid w:val="00603423"/>
    <w:rsid w:val="00607B3F"/>
    <w:rsid w:val="006101A8"/>
    <w:rsid w:val="00620148"/>
    <w:rsid w:val="00621AD3"/>
    <w:rsid w:val="00623DB6"/>
    <w:rsid w:val="00626B90"/>
    <w:rsid w:val="00631FB0"/>
    <w:rsid w:val="00635914"/>
    <w:rsid w:val="006559F7"/>
    <w:rsid w:val="0065622A"/>
    <w:rsid w:val="00661CD7"/>
    <w:rsid w:val="006648BA"/>
    <w:rsid w:val="0066519D"/>
    <w:rsid w:val="00665F5A"/>
    <w:rsid w:val="006666C6"/>
    <w:rsid w:val="006667AB"/>
    <w:rsid w:val="00670DC7"/>
    <w:rsid w:val="00674863"/>
    <w:rsid w:val="0068033F"/>
    <w:rsid w:val="006966CF"/>
    <w:rsid w:val="006A3527"/>
    <w:rsid w:val="006A69E0"/>
    <w:rsid w:val="006B4E4E"/>
    <w:rsid w:val="006B5216"/>
    <w:rsid w:val="006B7B80"/>
    <w:rsid w:val="006C0D70"/>
    <w:rsid w:val="006C1625"/>
    <w:rsid w:val="006C16D3"/>
    <w:rsid w:val="006D258F"/>
    <w:rsid w:val="006D2E1B"/>
    <w:rsid w:val="006D5775"/>
    <w:rsid w:val="006E6DBD"/>
    <w:rsid w:val="006E7092"/>
    <w:rsid w:val="006F0BE6"/>
    <w:rsid w:val="006F7522"/>
    <w:rsid w:val="007079B7"/>
    <w:rsid w:val="007143D1"/>
    <w:rsid w:val="0071541B"/>
    <w:rsid w:val="00715CDC"/>
    <w:rsid w:val="0071654E"/>
    <w:rsid w:val="007373C7"/>
    <w:rsid w:val="00741291"/>
    <w:rsid w:val="00743106"/>
    <w:rsid w:val="007458EF"/>
    <w:rsid w:val="0074618C"/>
    <w:rsid w:val="00747605"/>
    <w:rsid w:val="0075065E"/>
    <w:rsid w:val="007554A8"/>
    <w:rsid w:val="00764DBD"/>
    <w:rsid w:val="007700EE"/>
    <w:rsid w:val="00775829"/>
    <w:rsid w:val="00776FFD"/>
    <w:rsid w:val="007906AF"/>
    <w:rsid w:val="00790C33"/>
    <w:rsid w:val="007A2707"/>
    <w:rsid w:val="007B0E73"/>
    <w:rsid w:val="007B44EF"/>
    <w:rsid w:val="007B72AD"/>
    <w:rsid w:val="007C1577"/>
    <w:rsid w:val="007C2414"/>
    <w:rsid w:val="007C66D5"/>
    <w:rsid w:val="007D2A8C"/>
    <w:rsid w:val="007D6B9A"/>
    <w:rsid w:val="007E3E97"/>
    <w:rsid w:val="007E6F66"/>
    <w:rsid w:val="007F2A92"/>
    <w:rsid w:val="00800806"/>
    <w:rsid w:val="00800BB0"/>
    <w:rsid w:val="008022D6"/>
    <w:rsid w:val="0080264D"/>
    <w:rsid w:val="0080370F"/>
    <w:rsid w:val="00804028"/>
    <w:rsid w:val="008137B0"/>
    <w:rsid w:val="0082066F"/>
    <w:rsid w:val="00821BE1"/>
    <w:rsid w:val="00827D32"/>
    <w:rsid w:val="00836DDC"/>
    <w:rsid w:val="008372E8"/>
    <w:rsid w:val="00840C34"/>
    <w:rsid w:val="00841A5A"/>
    <w:rsid w:val="008619A1"/>
    <w:rsid w:val="00867109"/>
    <w:rsid w:val="008774F7"/>
    <w:rsid w:val="00880554"/>
    <w:rsid w:val="00885D5F"/>
    <w:rsid w:val="008876F8"/>
    <w:rsid w:val="00887E77"/>
    <w:rsid w:val="008A26FB"/>
    <w:rsid w:val="008A3A64"/>
    <w:rsid w:val="008A4A9C"/>
    <w:rsid w:val="008B492C"/>
    <w:rsid w:val="008D1C38"/>
    <w:rsid w:val="008D2E63"/>
    <w:rsid w:val="008D3175"/>
    <w:rsid w:val="008E2721"/>
    <w:rsid w:val="008E6300"/>
    <w:rsid w:val="008F3FAE"/>
    <w:rsid w:val="008F6B4D"/>
    <w:rsid w:val="00901BA3"/>
    <w:rsid w:val="009031E2"/>
    <w:rsid w:val="009038BF"/>
    <w:rsid w:val="009064D7"/>
    <w:rsid w:val="00912CD8"/>
    <w:rsid w:val="00927A58"/>
    <w:rsid w:val="00930043"/>
    <w:rsid w:val="009328D6"/>
    <w:rsid w:val="009358FC"/>
    <w:rsid w:val="009379C6"/>
    <w:rsid w:val="009476C4"/>
    <w:rsid w:val="00961E66"/>
    <w:rsid w:val="00962D2C"/>
    <w:rsid w:val="00967A3D"/>
    <w:rsid w:val="00976064"/>
    <w:rsid w:val="00995475"/>
    <w:rsid w:val="009A0FFB"/>
    <w:rsid w:val="009A28C8"/>
    <w:rsid w:val="009A4D62"/>
    <w:rsid w:val="009A7A4D"/>
    <w:rsid w:val="009B4DC1"/>
    <w:rsid w:val="009C4FA5"/>
    <w:rsid w:val="009C6199"/>
    <w:rsid w:val="009D3716"/>
    <w:rsid w:val="009D794F"/>
    <w:rsid w:val="009E0D8A"/>
    <w:rsid w:val="009E1256"/>
    <w:rsid w:val="00A028B3"/>
    <w:rsid w:val="00A0516D"/>
    <w:rsid w:val="00A074DD"/>
    <w:rsid w:val="00A07AD6"/>
    <w:rsid w:val="00A17E47"/>
    <w:rsid w:val="00A211DF"/>
    <w:rsid w:val="00A33A8F"/>
    <w:rsid w:val="00A33FCF"/>
    <w:rsid w:val="00A35B27"/>
    <w:rsid w:val="00A41A01"/>
    <w:rsid w:val="00A42F85"/>
    <w:rsid w:val="00A43B95"/>
    <w:rsid w:val="00A44298"/>
    <w:rsid w:val="00A47B8C"/>
    <w:rsid w:val="00A52215"/>
    <w:rsid w:val="00A531AE"/>
    <w:rsid w:val="00A554D8"/>
    <w:rsid w:val="00A609F4"/>
    <w:rsid w:val="00A61242"/>
    <w:rsid w:val="00A65751"/>
    <w:rsid w:val="00A67AD7"/>
    <w:rsid w:val="00A67CA0"/>
    <w:rsid w:val="00A827C1"/>
    <w:rsid w:val="00A8580A"/>
    <w:rsid w:val="00A9096E"/>
    <w:rsid w:val="00A9620C"/>
    <w:rsid w:val="00AA28B0"/>
    <w:rsid w:val="00AA379B"/>
    <w:rsid w:val="00AA51C8"/>
    <w:rsid w:val="00AB44E3"/>
    <w:rsid w:val="00AB4B12"/>
    <w:rsid w:val="00AC3332"/>
    <w:rsid w:val="00AD30D5"/>
    <w:rsid w:val="00AD4798"/>
    <w:rsid w:val="00AD560E"/>
    <w:rsid w:val="00AE0D81"/>
    <w:rsid w:val="00AE5E76"/>
    <w:rsid w:val="00AE7D9B"/>
    <w:rsid w:val="00AF023C"/>
    <w:rsid w:val="00AF099E"/>
    <w:rsid w:val="00AF0D08"/>
    <w:rsid w:val="00AF4116"/>
    <w:rsid w:val="00B00BF8"/>
    <w:rsid w:val="00B038AB"/>
    <w:rsid w:val="00B06C8E"/>
    <w:rsid w:val="00B0756A"/>
    <w:rsid w:val="00B10A6C"/>
    <w:rsid w:val="00B14B8A"/>
    <w:rsid w:val="00B21E8B"/>
    <w:rsid w:val="00B22D6A"/>
    <w:rsid w:val="00B23F29"/>
    <w:rsid w:val="00B248CE"/>
    <w:rsid w:val="00B27A7D"/>
    <w:rsid w:val="00B315E6"/>
    <w:rsid w:val="00B353EA"/>
    <w:rsid w:val="00B415D0"/>
    <w:rsid w:val="00B424EB"/>
    <w:rsid w:val="00B43CDA"/>
    <w:rsid w:val="00B45570"/>
    <w:rsid w:val="00B45FA6"/>
    <w:rsid w:val="00B56622"/>
    <w:rsid w:val="00B57D86"/>
    <w:rsid w:val="00B67AE4"/>
    <w:rsid w:val="00B71928"/>
    <w:rsid w:val="00B72813"/>
    <w:rsid w:val="00B81469"/>
    <w:rsid w:val="00B82DD7"/>
    <w:rsid w:val="00B86BE0"/>
    <w:rsid w:val="00B87CC5"/>
    <w:rsid w:val="00B92ECF"/>
    <w:rsid w:val="00B939A5"/>
    <w:rsid w:val="00BB198F"/>
    <w:rsid w:val="00BB5A35"/>
    <w:rsid w:val="00BB5B6E"/>
    <w:rsid w:val="00BC09A0"/>
    <w:rsid w:val="00BC477A"/>
    <w:rsid w:val="00BE0379"/>
    <w:rsid w:val="00BE1330"/>
    <w:rsid w:val="00BE5968"/>
    <w:rsid w:val="00BF1130"/>
    <w:rsid w:val="00BF18BC"/>
    <w:rsid w:val="00BF223E"/>
    <w:rsid w:val="00C00103"/>
    <w:rsid w:val="00C00D80"/>
    <w:rsid w:val="00C10606"/>
    <w:rsid w:val="00C10C55"/>
    <w:rsid w:val="00C16278"/>
    <w:rsid w:val="00C20168"/>
    <w:rsid w:val="00C20982"/>
    <w:rsid w:val="00C21A75"/>
    <w:rsid w:val="00C23CA3"/>
    <w:rsid w:val="00C23FDA"/>
    <w:rsid w:val="00C25253"/>
    <w:rsid w:val="00C26D1E"/>
    <w:rsid w:val="00C27C00"/>
    <w:rsid w:val="00C27FF9"/>
    <w:rsid w:val="00C31E3A"/>
    <w:rsid w:val="00C40A82"/>
    <w:rsid w:val="00C42445"/>
    <w:rsid w:val="00C444B7"/>
    <w:rsid w:val="00C4609D"/>
    <w:rsid w:val="00C500C9"/>
    <w:rsid w:val="00C50ECB"/>
    <w:rsid w:val="00C61CEA"/>
    <w:rsid w:val="00C711DE"/>
    <w:rsid w:val="00C75771"/>
    <w:rsid w:val="00C76962"/>
    <w:rsid w:val="00C95608"/>
    <w:rsid w:val="00C9696B"/>
    <w:rsid w:val="00CA0873"/>
    <w:rsid w:val="00CB188C"/>
    <w:rsid w:val="00CB76B2"/>
    <w:rsid w:val="00CC7255"/>
    <w:rsid w:val="00CD09AC"/>
    <w:rsid w:val="00CD2D38"/>
    <w:rsid w:val="00CD5F2E"/>
    <w:rsid w:val="00CF1AC4"/>
    <w:rsid w:val="00CF7B53"/>
    <w:rsid w:val="00D02591"/>
    <w:rsid w:val="00D103A8"/>
    <w:rsid w:val="00D162B1"/>
    <w:rsid w:val="00D170F0"/>
    <w:rsid w:val="00D341CB"/>
    <w:rsid w:val="00D37E33"/>
    <w:rsid w:val="00D47947"/>
    <w:rsid w:val="00D55959"/>
    <w:rsid w:val="00D608DA"/>
    <w:rsid w:val="00D61D7F"/>
    <w:rsid w:val="00D6236A"/>
    <w:rsid w:val="00D66C11"/>
    <w:rsid w:val="00D70674"/>
    <w:rsid w:val="00D74C7E"/>
    <w:rsid w:val="00D77413"/>
    <w:rsid w:val="00D81666"/>
    <w:rsid w:val="00D90E9F"/>
    <w:rsid w:val="00D9115F"/>
    <w:rsid w:val="00D9149A"/>
    <w:rsid w:val="00DA1872"/>
    <w:rsid w:val="00DA5D87"/>
    <w:rsid w:val="00DB355C"/>
    <w:rsid w:val="00DC2CB6"/>
    <w:rsid w:val="00DC3718"/>
    <w:rsid w:val="00DC6548"/>
    <w:rsid w:val="00DC7241"/>
    <w:rsid w:val="00DD00E2"/>
    <w:rsid w:val="00DD31FE"/>
    <w:rsid w:val="00DD3820"/>
    <w:rsid w:val="00DD509E"/>
    <w:rsid w:val="00DF05D2"/>
    <w:rsid w:val="00DF25AC"/>
    <w:rsid w:val="00DF260E"/>
    <w:rsid w:val="00DF2845"/>
    <w:rsid w:val="00E0099E"/>
    <w:rsid w:val="00E01FEE"/>
    <w:rsid w:val="00E021AB"/>
    <w:rsid w:val="00E1305D"/>
    <w:rsid w:val="00E16A11"/>
    <w:rsid w:val="00E17195"/>
    <w:rsid w:val="00E1762E"/>
    <w:rsid w:val="00E20E6A"/>
    <w:rsid w:val="00E2627C"/>
    <w:rsid w:val="00E317E1"/>
    <w:rsid w:val="00E33CC1"/>
    <w:rsid w:val="00E358C2"/>
    <w:rsid w:val="00E3648B"/>
    <w:rsid w:val="00E37F32"/>
    <w:rsid w:val="00E43D45"/>
    <w:rsid w:val="00E6167D"/>
    <w:rsid w:val="00E62926"/>
    <w:rsid w:val="00E6746D"/>
    <w:rsid w:val="00E67551"/>
    <w:rsid w:val="00E70800"/>
    <w:rsid w:val="00E74352"/>
    <w:rsid w:val="00E83550"/>
    <w:rsid w:val="00E8540B"/>
    <w:rsid w:val="00E85C9C"/>
    <w:rsid w:val="00E92836"/>
    <w:rsid w:val="00E934CA"/>
    <w:rsid w:val="00EA1383"/>
    <w:rsid w:val="00EA3F3A"/>
    <w:rsid w:val="00EA57F9"/>
    <w:rsid w:val="00EB61A6"/>
    <w:rsid w:val="00EC40A5"/>
    <w:rsid w:val="00EC7474"/>
    <w:rsid w:val="00ED609A"/>
    <w:rsid w:val="00EE0524"/>
    <w:rsid w:val="00EE1005"/>
    <w:rsid w:val="00EF3108"/>
    <w:rsid w:val="00F128EC"/>
    <w:rsid w:val="00F212D0"/>
    <w:rsid w:val="00F237A6"/>
    <w:rsid w:val="00F248C2"/>
    <w:rsid w:val="00F311CD"/>
    <w:rsid w:val="00F33ACA"/>
    <w:rsid w:val="00F34B74"/>
    <w:rsid w:val="00F40534"/>
    <w:rsid w:val="00F41E84"/>
    <w:rsid w:val="00F4645E"/>
    <w:rsid w:val="00F5024B"/>
    <w:rsid w:val="00F569D1"/>
    <w:rsid w:val="00F64F73"/>
    <w:rsid w:val="00F800B1"/>
    <w:rsid w:val="00F81878"/>
    <w:rsid w:val="00F82E34"/>
    <w:rsid w:val="00F879BD"/>
    <w:rsid w:val="00F92BE3"/>
    <w:rsid w:val="00F96DC8"/>
    <w:rsid w:val="00FA002F"/>
    <w:rsid w:val="00FA0F45"/>
    <w:rsid w:val="00FA332B"/>
    <w:rsid w:val="00FB0030"/>
    <w:rsid w:val="00FB13FE"/>
    <w:rsid w:val="00FB146B"/>
    <w:rsid w:val="00FB1951"/>
    <w:rsid w:val="00FB1F8D"/>
    <w:rsid w:val="00FC371E"/>
    <w:rsid w:val="00FC4EC6"/>
    <w:rsid w:val="00FC503B"/>
    <w:rsid w:val="00FC72D5"/>
    <w:rsid w:val="00FC7400"/>
    <w:rsid w:val="00FE57AD"/>
    <w:rsid w:val="00FE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20E7A23B-2177-4A35-8569-6DA16683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customStyle="1" w:styleId="UnresolvedMention1">
    <w:name w:val="Unresolved Mention1"/>
    <w:basedOn w:val="DefaultParagraphFont"/>
    <w:uiPriority w:val="99"/>
    <w:semiHidden/>
    <w:unhideWhenUsed/>
    <w:rsid w:val="005C13CA"/>
    <w:rPr>
      <w:color w:val="605E5C"/>
      <w:shd w:val="clear" w:color="auto" w:fill="E1DFDD"/>
    </w:rPr>
  </w:style>
  <w:style w:type="character" w:styleId="CommentReference">
    <w:name w:val="annotation reference"/>
    <w:basedOn w:val="DefaultParagraphFont"/>
    <w:semiHidden/>
    <w:unhideWhenUsed/>
    <w:rsid w:val="008774F7"/>
    <w:rPr>
      <w:sz w:val="16"/>
      <w:szCs w:val="16"/>
    </w:rPr>
  </w:style>
  <w:style w:type="paragraph" w:styleId="CommentText">
    <w:name w:val="annotation text"/>
    <w:basedOn w:val="Normal"/>
    <w:link w:val="CommentTextChar"/>
    <w:semiHidden/>
    <w:unhideWhenUsed/>
    <w:rsid w:val="008774F7"/>
    <w:rPr>
      <w:sz w:val="20"/>
      <w:szCs w:val="20"/>
    </w:rPr>
  </w:style>
  <w:style w:type="character" w:customStyle="1" w:styleId="CommentTextChar">
    <w:name w:val="Comment Text Char"/>
    <w:basedOn w:val="DefaultParagraphFont"/>
    <w:link w:val="CommentText"/>
    <w:semiHidden/>
    <w:rsid w:val="008774F7"/>
    <w:rPr>
      <w:rFonts w:ascii="Comic Sans MS" w:hAnsi="Comic Sans MS"/>
      <w:lang w:val="en-US" w:eastAsia="en-US"/>
    </w:rPr>
  </w:style>
  <w:style w:type="paragraph" w:styleId="CommentSubject">
    <w:name w:val="annotation subject"/>
    <w:basedOn w:val="CommentText"/>
    <w:next w:val="CommentText"/>
    <w:link w:val="CommentSubjectChar"/>
    <w:semiHidden/>
    <w:unhideWhenUsed/>
    <w:rsid w:val="008774F7"/>
    <w:rPr>
      <w:b/>
      <w:bCs/>
    </w:rPr>
  </w:style>
  <w:style w:type="character" w:customStyle="1" w:styleId="CommentSubjectChar">
    <w:name w:val="Comment Subject Char"/>
    <w:basedOn w:val="CommentTextChar"/>
    <w:link w:val="CommentSubject"/>
    <w:semiHidden/>
    <w:rsid w:val="008774F7"/>
    <w:rPr>
      <w:rFonts w:ascii="Comic Sans MS" w:hAnsi="Comic Sans M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73693177">
      <w:bodyDiv w:val="1"/>
      <w:marLeft w:val="0"/>
      <w:marRight w:val="0"/>
      <w:marTop w:val="0"/>
      <w:marBottom w:val="0"/>
      <w:divBdr>
        <w:top w:val="none" w:sz="0" w:space="0" w:color="auto"/>
        <w:left w:val="none" w:sz="0" w:space="0" w:color="auto"/>
        <w:bottom w:val="none" w:sz="0" w:space="0" w:color="auto"/>
        <w:right w:val="none" w:sz="0" w:space="0" w:color="auto"/>
      </w:divBdr>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 w:id="20703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3610-8092-4499-A8EA-891D5DD1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Odds</vt:lpstr>
    </vt:vector>
  </TitlesOfParts>
  <Company/>
  <LinksUpToDate>false</LinksUpToDate>
  <CharactersWithSpaces>9317</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creator>Gough</dc:creator>
  <cp:lastModifiedBy>Clerk Shotesham</cp:lastModifiedBy>
  <cp:revision>2</cp:revision>
  <cp:lastPrinted>2021-12-09T18:10:00Z</cp:lastPrinted>
  <dcterms:created xsi:type="dcterms:W3CDTF">2021-12-18T15:04:00Z</dcterms:created>
  <dcterms:modified xsi:type="dcterms:W3CDTF">2021-12-18T15:04:00Z</dcterms:modified>
</cp:coreProperties>
</file>